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56E4C" w14:textId="278D1F4F" w:rsidR="00AA6CEE" w:rsidRPr="00AA6CEE" w:rsidRDefault="00AA6CEE" w:rsidP="00AA6CEE">
      <w:pPr>
        <w:pStyle w:val="TDocHeader"/>
      </w:pPr>
      <w:r w:rsidRPr="00AA6CEE">
        <w:t>3GPP TSG-RAN</w:t>
      </w:r>
      <w:r w:rsidRPr="00AA6CEE">
        <w:rPr>
          <w:rFonts w:hint="eastAsia"/>
        </w:rPr>
        <w:t xml:space="preserve"> WG2 </w:t>
      </w:r>
      <w:r w:rsidRPr="00AA6CEE">
        <w:t>#</w:t>
      </w:r>
      <w:r w:rsidR="007A2B82">
        <w:t>116bis</w:t>
      </w:r>
      <w:r w:rsidR="00172885">
        <w:t>-e</w:t>
      </w:r>
      <w:r w:rsidRPr="00AA6CEE">
        <w:tab/>
      </w:r>
      <w:r w:rsidR="00F002DF" w:rsidRPr="00F002DF">
        <w:t>R2-2201275</w:t>
      </w:r>
    </w:p>
    <w:p w14:paraId="43C54941" w14:textId="10C62CEE" w:rsidR="00AA6CEE" w:rsidRDefault="00FC5000" w:rsidP="00AA6CEE">
      <w:pPr>
        <w:pStyle w:val="TDocHeader"/>
        <w:rPr>
          <w:lang w:val="en-US"/>
        </w:rPr>
      </w:pPr>
      <w:r>
        <w:rPr>
          <w:lang w:val="en-US"/>
        </w:rPr>
        <w:t xml:space="preserve">Electronic </w:t>
      </w:r>
      <w:r w:rsidRPr="00F40FB0">
        <w:rPr>
          <w:lang w:val="en-US"/>
        </w:rPr>
        <w:t xml:space="preserve">Meeting, </w:t>
      </w:r>
      <w:r w:rsidR="00F40FB0">
        <w:rPr>
          <w:lang w:val="en-US"/>
        </w:rPr>
        <w:t>17</w:t>
      </w:r>
      <w:r w:rsidR="00AA6CEE" w:rsidRPr="00F40FB0">
        <w:rPr>
          <w:lang w:val="en-US"/>
        </w:rPr>
        <w:t>–</w:t>
      </w:r>
      <w:r w:rsidR="00172885" w:rsidRPr="00F40FB0">
        <w:rPr>
          <w:lang w:val="en-US"/>
        </w:rPr>
        <w:t>2</w:t>
      </w:r>
      <w:r w:rsidR="00F40FB0">
        <w:rPr>
          <w:lang w:val="en-US"/>
        </w:rPr>
        <w:t>5</w:t>
      </w:r>
      <w:r w:rsidRPr="00F40FB0">
        <w:rPr>
          <w:lang w:val="en-US" w:eastAsia="ja-JP"/>
        </w:rPr>
        <w:t xml:space="preserve"> </w:t>
      </w:r>
      <w:r w:rsidR="00F40FB0">
        <w:rPr>
          <w:lang w:val="en-US" w:eastAsia="ja-JP"/>
        </w:rPr>
        <w:t>Jan</w:t>
      </w:r>
      <w:r w:rsidR="00AA6CEE" w:rsidRPr="00F40FB0">
        <w:rPr>
          <w:lang w:val="en-US"/>
        </w:rPr>
        <w:t xml:space="preserve"> 202</w:t>
      </w:r>
      <w:r w:rsidR="00F40FB0">
        <w:rPr>
          <w:lang w:val="en-US"/>
        </w:rPr>
        <w:t>2</w:t>
      </w:r>
    </w:p>
    <w:p w14:paraId="02980EF8" w14:textId="77777777" w:rsidR="00B97703" w:rsidRDefault="00B97703">
      <w:pPr>
        <w:rPr>
          <w:rFonts w:ascii="Arial" w:hAnsi="Arial" w:cs="Arial"/>
        </w:rPr>
      </w:pPr>
    </w:p>
    <w:p w14:paraId="1E82F718" w14:textId="4FB41443" w:rsidR="005E200D" w:rsidRPr="004E3939" w:rsidRDefault="007A2B82" w:rsidP="005E200D">
      <w:pPr>
        <w:pStyle w:val="Metadata"/>
      </w:pPr>
      <w:r>
        <w:t>Agenda Item:</w:t>
      </w:r>
      <w:r>
        <w:tab/>
      </w:r>
      <w:r w:rsidR="00527651">
        <w:t>8.17.2</w:t>
      </w:r>
    </w:p>
    <w:p w14:paraId="214E13A3" w14:textId="77777777" w:rsidR="00B97703" w:rsidRPr="004E3939" w:rsidRDefault="004E3939" w:rsidP="00AA6CEE">
      <w:pPr>
        <w:pStyle w:val="Metadata"/>
      </w:pPr>
      <w:r w:rsidRPr="00DA53A0">
        <w:t>Source:</w:t>
      </w:r>
      <w:r w:rsidRPr="00DA53A0">
        <w:tab/>
      </w:r>
      <w:r w:rsidR="00AA6CEE">
        <w:t>NTT DOCOMO, INC.</w:t>
      </w:r>
    </w:p>
    <w:p w14:paraId="4B541C5F" w14:textId="11C9BE52" w:rsidR="003542BF" w:rsidRDefault="00AA6CEE" w:rsidP="003542BF">
      <w:pPr>
        <w:pStyle w:val="Metadata"/>
        <w:rPr>
          <w:lang w:eastAsia="ja-JP"/>
        </w:rPr>
      </w:pPr>
      <w:r>
        <w:t>Title:</w:t>
      </w:r>
      <w:r>
        <w:tab/>
      </w:r>
      <w:r w:rsidR="00623A2C">
        <w:t>Considerations</w:t>
      </w:r>
      <w:r w:rsidR="00DE506E">
        <w:t xml:space="preserve"> on</w:t>
      </w:r>
      <w:r w:rsidR="007A2B82">
        <w:t xml:space="preserve"> SI aspects of </w:t>
      </w:r>
      <w:r w:rsidR="0007138F">
        <w:t>inter-cell beam management</w:t>
      </w:r>
    </w:p>
    <w:p w14:paraId="1A756DAC" w14:textId="52B0F64B" w:rsidR="00B97703" w:rsidRPr="00B85A63" w:rsidRDefault="007A2B82" w:rsidP="00B85A63">
      <w:pPr>
        <w:pStyle w:val="Metadata"/>
      </w:pPr>
      <w:r>
        <w:t>Document for:</w:t>
      </w:r>
      <w:r>
        <w:tab/>
        <w:t>Discussion</w:t>
      </w:r>
    </w:p>
    <w:p w14:paraId="25FD2219" w14:textId="77777777" w:rsidR="00B97703" w:rsidRDefault="00284052" w:rsidP="00E82B46">
      <w:pPr>
        <w:pStyle w:val="1"/>
      </w:pPr>
      <w:r>
        <w:rPr>
          <w:rFonts w:hint="eastAsia"/>
        </w:rPr>
        <w:t>I</w:t>
      </w:r>
      <w:r>
        <w:t>ntroduction</w:t>
      </w:r>
    </w:p>
    <w:p w14:paraId="01E340E4" w14:textId="23524F92" w:rsidR="007C4D4A" w:rsidRDefault="007A2B82" w:rsidP="007A2B82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previous meeting, system information aspects of </w:t>
      </w:r>
      <w:proofErr w:type="spellStart"/>
      <w:r>
        <w:rPr>
          <w:lang w:eastAsia="ja-JP"/>
        </w:rPr>
        <w:t>feMIMO</w:t>
      </w:r>
      <w:proofErr w:type="spellEnd"/>
      <w:r>
        <w:rPr>
          <w:lang w:eastAsia="ja-JP"/>
        </w:rPr>
        <w:t xml:space="preserve"> w</w:t>
      </w:r>
      <w:r w:rsidR="007144C8">
        <w:rPr>
          <w:lang w:eastAsia="ja-JP"/>
        </w:rPr>
        <w:t>ere</w:t>
      </w:r>
      <w:r>
        <w:rPr>
          <w:lang w:eastAsia="ja-JP"/>
        </w:rPr>
        <w:t xml:space="preserve"> discussed. Companies appeared to have different views on how system information delivery works</w:t>
      </w:r>
      <w:r w:rsidR="007C4D4A">
        <w:rPr>
          <w:lang w:eastAsia="ja-JP"/>
        </w:rPr>
        <w:t xml:space="preserve"> [</w:t>
      </w:r>
      <w:proofErr w:type="gramStart"/>
      <w:r w:rsidR="007C4D4A">
        <w:rPr>
          <w:lang w:eastAsia="ja-JP"/>
        </w:rPr>
        <w:t>1][</w:t>
      </w:r>
      <w:proofErr w:type="gramEnd"/>
      <w:r w:rsidR="007C4D4A">
        <w:rPr>
          <w:lang w:eastAsia="ja-JP"/>
        </w:rPr>
        <w:t>2, Question 1B]</w:t>
      </w:r>
      <w:r w:rsidR="006945AC">
        <w:rPr>
          <w:lang w:eastAsia="ja-JP"/>
        </w:rPr>
        <w:t>.</w:t>
      </w:r>
    </w:p>
    <w:p w14:paraId="7B11DEE9" w14:textId="4133C8C0" w:rsidR="007A2B82" w:rsidRDefault="006945AC" w:rsidP="007A2B82">
      <w:pPr>
        <w:rPr>
          <w:lang w:eastAsia="ja-JP"/>
        </w:rPr>
      </w:pPr>
      <w:r>
        <w:rPr>
          <w:lang w:eastAsia="ja-JP"/>
        </w:rPr>
        <w:t>T</w:t>
      </w:r>
      <w:r w:rsidR="007A2B82">
        <w:rPr>
          <w:lang w:eastAsia="ja-JP"/>
        </w:rPr>
        <w:t>his paper</w:t>
      </w:r>
      <w:r>
        <w:rPr>
          <w:lang w:eastAsia="ja-JP"/>
        </w:rPr>
        <w:t xml:space="preserve"> considers</w:t>
      </w:r>
      <w:r w:rsidR="007A2B82">
        <w:rPr>
          <w:lang w:eastAsia="ja-JP"/>
        </w:rPr>
        <w:t xml:space="preserve"> </w:t>
      </w:r>
      <w:r>
        <w:rPr>
          <w:lang w:eastAsia="ja-JP"/>
        </w:rPr>
        <w:t xml:space="preserve">further on </w:t>
      </w:r>
      <w:r w:rsidR="007C4D4A">
        <w:rPr>
          <w:lang w:eastAsia="ja-JP"/>
        </w:rPr>
        <w:t>SI aspects of</w:t>
      </w:r>
      <w:r>
        <w:rPr>
          <w:lang w:eastAsia="ja-JP"/>
        </w:rPr>
        <w:t xml:space="preserve"> inter-cell beam management</w:t>
      </w:r>
      <w:r w:rsidR="007C4D4A">
        <w:rPr>
          <w:lang w:eastAsia="ja-JP"/>
        </w:rPr>
        <w:t xml:space="preserve">, especially while the UE is using </w:t>
      </w:r>
      <w:proofErr w:type="spellStart"/>
      <w:r w:rsidR="007C4D4A">
        <w:rPr>
          <w:lang w:eastAsia="ja-JP"/>
        </w:rPr>
        <w:t>aTRP</w:t>
      </w:r>
      <w:proofErr w:type="spellEnd"/>
      <w:r w:rsidR="007A2B82">
        <w:rPr>
          <w:lang w:eastAsia="ja-JP"/>
        </w:rPr>
        <w:t>.</w:t>
      </w:r>
    </w:p>
    <w:p w14:paraId="77A19BEF" w14:textId="5F4A133C" w:rsidR="007A2B82" w:rsidRDefault="006945AC" w:rsidP="006945AC">
      <w:pPr>
        <w:pStyle w:val="1"/>
      </w:pPr>
      <w:r>
        <w:rPr>
          <w:rFonts w:hint="eastAsia"/>
        </w:rPr>
        <w:t>U</w:t>
      </w:r>
      <w:r>
        <w:t xml:space="preserve">se cases of the SI change while using </w:t>
      </w:r>
      <w:proofErr w:type="spellStart"/>
      <w:r>
        <w:t>aTRP</w:t>
      </w:r>
      <w:proofErr w:type="spellEnd"/>
    </w:p>
    <w:p w14:paraId="229A86A6" w14:textId="5671FAC1" w:rsidR="006945AC" w:rsidRDefault="006945AC" w:rsidP="006945AC">
      <w:pPr>
        <w:rPr>
          <w:lang w:eastAsia="ja-JP"/>
        </w:rPr>
      </w:pPr>
      <w:r>
        <w:rPr>
          <w:lang w:eastAsia="ja-JP"/>
        </w:rPr>
        <w:t xml:space="preserve">Although it might depend on implementations or deployments, UEs would use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 while:</w:t>
      </w:r>
    </w:p>
    <w:p w14:paraId="1EFE97E4" w14:textId="015150BA" w:rsidR="006945AC" w:rsidRDefault="006945AC" w:rsidP="006945AC">
      <w:pPr>
        <w:pStyle w:val="af4"/>
        <w:numPr>
          <w:ilvl w:val="0"/>
          <w:numId w:val="19"/>
        </w:numPr>
        <w:ind w:leftChars="0"/>
        <w:rPr>
          <w:lang w:eastAsia="ja-JP"/>
        </w:rPr>
      </w:pPr>
      <w:r>
        <w:rPr>
          <w:lang w:eastAsia="ja-JP"/>
        </w:rPr>
        <w:t xml:space="preserve">The radio condition of </w:t>
      </w:r>
      <w:proofErr w:type="spellStart"/>
      <w:r>
        <w:rPr>
          <w:rFonts w:hint="eastAsia"/>
          <w:lang w:eastAsia="ja-JP"/>
        </w:rPr>
        <w:t>a</w:t>
      </w:r>
      <w:r>
        <w:rPr>
          <w:lang w:eastAsia="ja-JP"/>
        </w:rPr>
        <w:t>TRP</w:t>
      </w:r>
      <w:proofErr w:type="spellEnd"/>
      <w:r>
        <w:rPr>
          <w:lang w:eastAsia="ja-JP"/>
        </w:rPr>
        <w:t xml:space="preserve"> is better than </w:t>
      </w:r>
      <w:proofErr w:type="spellStart"/>
      <w:r w:rsidR="00045C79">
        <w:rPr>
          <w:lang w:eastAsia="ja-JP"/>
        </w:rPr>
        <w:t>p</w:t>
      </w:r>
      <w:r>
        <w:rPr>
          <w:lang w:eastAsia="ja-JP"/>
        </w:rPr>
        <w:t>TRP</w:t>
      </w:r>
      <w:proofErr w:type="spellEnd"/>
      <w:r>
        <w:rPr>
          <w:lang w:eastAsia="ja-JP"/>
        </w:rPr>
        <w:t>; and</w:t>
      </w:r>
    </w:p>
    <w:p w14:paraId="56FDF108" w14:textId="2B4B376C" w:rsidR="006945AC" w:rsidRDefault="006945AC" w:rsidP="006945AC">
      <w:pPr>
        <w:pStyle w:val="af4"/>
        <w:numPr>
          <w:ilvl w:val="0"/>
          <w:numId w:val="19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L</w:t>
      </w:r>
      <w:r>
        <w:rPr>
          <w:lang w:eastAsia="ja-JP"/>
        </w:rPr>
        <w:t>3 mobility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handover) to the </w:t>
      </w:r>
      <w:proofErr w:type="spellStart"/>
      <w:r>
        <w:rPr>
          <w:lang w:eastAsia="ja-JP"/>
        </w:rPr>
        <w:t>aTRP’s</w:t>
      </w:r>
      <w:proofErr w:type="spellEnd"/>
      <w:r>
        <w:rPr>
          <w:lang w:eastAsia="ja-JP"/>
        </w:rPr>
        <w:t xml:space="preserve"> cell is not yet triggered.</w:t>
      </w:r>
    </w:p>
    <w:p w14:paraId="3760CF40" w14:textId="2EB03726" w:rsidR="008E72E9" w:rsidRDefault="008E72E9" w:rsidP="006945AC">
      <w:pPr>
        <w:rPr>
          <w:lang w:eastAsia="ja-JP"/>
        </w:rPr>
      </w:pPr>
      <w:r>
        <w:rPr>
          <w:lang w:eastAsia="ja-JP"/>
        </w:rPr>
        <w:t xml:space="preserve">In this scenario, the usage of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 is hopefully, but not necessarily temporary.</w:t>
      </w:r>
    </w:p>
    <w:p w14:paraId="156463CC" w14:textId="2956C9BC" w:rsidR="006945AC" w:rsidRDefault="00515475" w:rsidP="006945AC">
      <w:r>
        <w:rPr>
          <w:lang w:eastAsia="ja-JP"/>
        </w:rPr>
        <w:t xml:space="preserve">Among the SIBs, </w:t>
      </w:r>
      <w:r w:rsidR="006945AC">
        <w:rPr>
          <w:rFonts w:hint="eastAsia"/>
          <w:lang w:eastAsia="ja-JP"/>
        </w:rPr>
        <w:t>S</w:t>
      </w:r>
      <w:r w:rsidR="006945AC">
        <w:rPr>
          <w:lang w:eastAsia="ja-JP"/>
        </w:rPr>
        <w:t xml:space="preserve">IB6, 7, </w:t>
      </w:r>
      <w:r>
        <w:rPr>
          <w:lang w:eastAsia="ja-JP"/>
        </w:rPr>
        <w:t xml:space="preserve">and </w:t>
      </w:r>
      <w:r w:rsidR="006945AC">
        <w:rPr>
          <w:lang w:eastAsia="ja-JP"/>
        </w:rPr>
        <w:t>8</w:t>
      </w:r>
      <w:r>
        <w:rPr>
          <w:lang w:eastAsia="ja-JP"/>
        </w:rPr>
        <w:t xml:space="preserve"> contains</w:t>
      </w:r>
      <w:r w:rsidR="006945AC">
        <w:rPr>
          <w:lang w:eastAsia="ja-JP"/>
        </w:rPr>
        <w:t xml:space="preserve"> ETWS and CMAS information. For example, according to TS 22.168, </w:t>
      </w:r>
      <w:r w:rsidR="006945AC" w:rsidRPr="00422755">
        <w:rPr>
          <w:rFonts w:hint="eastAsia"/>
        </w:rPr>
        <w:t xml:space="preserve">Primary Notification shall be delivered </w:t>
      </w:r>
      <w:r w:rsidR="006945AC" w:rsidRPr="00422755">
        <w:t>within</w:t>
      </w:r>
      <w:r w:rsidR="006945AC" w:rsidRPr="00422755">
        <w:rPr>
          <w:rFonts w:hint="eastAsia"/>
        </w:rPr>
        <w:t xml:space="preserve"> 4 seconds </w:t>
      </w:r>
      <w:r>
        <w:t xml:space="preserve">from the edge of the 3GPP network </w:t>
      </w:r>
      <w:r w:rsidR="006945AC" w:rsidRPr="00422755">
        <w:rPr>
          <w:rFonts w:hint="eastAsia"/>
        </w:rPr>
        <w:t xml:space="preserve">to the </w:t>
      </w:r>
      <w:r w:rsidR="006945AC" w:rsidRPr="00422755">
        <w:t>UE</w:t>
      </w:r>
      <w:r w:rsidR="006945AC" w:rsidRPr="00422755">
        <w:rPr>
          <w:rFonts w:hint="eastAsia"/>
        </w:rPr>
        <w:t xml:space="preserve"> even under congestion situation</w:t>
      </w:r>
      <w:r>
        <w:t>. Considering that the purpose of the ETWS is for the people to take enough pre-caution before the earthquake that comes in seconds, the delay of the notification delivery should be as little as possible especially for the primary notification delivered by SIB6.</w:t>
      </w:r>
    </w:p>
    <w:p w14:paraId="01860585" w14:textId="1B37C0FD" w:rsidR="00045C79" w:rsidRPr="00045C79" w:rsidRDefault="00045C79" w:rsidP="006945AC">
      <w:pPr>
        <w:rPr>
          <w:b/>
          <w:bCs/>
        </w:rPr>
      </w:pPr>
      <w:r w:rsidRPr="00045C79">
        <w:rPr>
          <w:b/>
          <w:bCs/>
        </w:rPr>
        <w:t xml:space="preserve">Observation 1: Even within the 4-second </w:t>
      </w:r>
      <w:r w:rsidR="009E47B1">
        <w:rPr>
          <w:b/>
          <w:bCs/>
        </w:rPr>
        <w:t xml:space="preserve">end-to-end </w:t>
      </w:r>
      <w:r w:rsidRPr="00045C79">
        <w:rPr>
          <w:b/>
          <w:bCs/>
        </w:rPr>
        <w:t>requirement in 22.168, the latency of SIB6 delivery should be as little as possible.</w:t>
      </w:r>
    </w:p>
    <w:p w14:paraId="2B73E0E4" w14:textId="3ADF67F1" w:rsidR="00515475" w:rsidRDefault="00AE658E" w:rsidP="0007138F">
      <w:pPr>
        <w:pStyle w:val="1"/>
      </w:pPr>
      <w:r>
        <w:t xml:space="preserve">Potential approaches </w:t>
      </w:r>
      <w:r w:rsidR="00851C14">
        <w:t>to</w:t>
      </w:r>
      <w:r>
        <w:t xml:space="preserve"> </w:t>
      </w:r>
      <w:r w:rsidR="002E0FD2">
        <w:rPr>
          <w:rFonts w:hint="eastAsia"/>
        </w:rPr>
        <w:t>S</w:t>
      </w:r>
      <w:r w:rsidR="002E0FD2">
        <w:t>I delivery</w:t>
      </w:r>
    </w:p>
    <w:p w14:paraId="0DE81371" w14:textId="5115FBE5" w:rsidR="007A2B82" w:rsidRDefault="00F866B1" w:rsidP="007A2B82">
      <w:pPr>
        <w:rPr>
          <w:lang w:eastAsia="ja-JP"/>
        </w:rPr>
      </w:pPr>
      <w:r>
        <w:rPr>
          <w:lang w:eastAsia="ja-JP"/>
        </w:rPr>
        <w:t xml:space="preserve">We </w:t>
      </w:r>
      <w:r w:rsidR="002E0FD2">
        <w:rPr>
          <w:lang w:eastAsia="ja-JP"/>
        </w:rPr>
        <w:t xml:space="preserve">could think of some approaches to achieve SI delivery while using the </w:t>
      </w:r>
      <w:proofErr w:type="spellStart"/>
      <w:r w:rsidR="002E0FD2">
        <w:rPr>
          <w:lang w:eastAsia="ja-JP"/>
        </w:rPr>
        <w:t>aTRP</w:t>
      </w:r>
      <w:proofErr w:type="spellEnd"/>
      <w:r w:rsidR="002E0FD2">
        <w:rPr>
          <w:lang w:eastAsia="ja-JP"/>
        </w:rPr>
        <w:t>.</w:t>
      </w:r>
      <w:r w:rsidR="00527651">
        <w:rPr>
          <w:lang w:eastAsia="ja-JP"/>
        </w:rPr>
        <w:t xml:space="preserve"> It could be from </w:t>
      </w:r>
      <w:proofErr w:type="spellStart"/>
      <w:r w:rsidR="00A97EDF">
        <w:rPr>
          <w:lang w:eastAsia="ja-JP"/>
        </w:rPr>
        <w:t>p</w:t>
      </w:r>
      <w:r w:rsidR="00527651">
        <w:rPr>
          <w:lang w:eastAsia="ja-JP"/>
        </w:rPr>
        <w:t>TRP’s</w:t>
      </w:r>
      <w:proofErr w:type="spellEnd"/>
      <w:r w:rsidR="00527651">
        <w:rPr>
          <w:lang w:eastAsia="ja-JP"/>
        </w:rPr>
        <w:t xml:space="preserve"> cell or from </w:t>
      </w:r>
      <w:proofErr w:type="spellStart"/>
      <w:r w:rsidR="00527651">
        <w:rPr>
          <w:lang w:eastAsia="ja-JP"/>
        </w:rPr>
        <w:t>aTRP</w:t>
      </w:r>
      <w:r w:rsidR="008A69B5">
        <w:rPr>
          <w:lang w:eastAsia="ja-JP"/>
        </w:rPr>
        <w:t>’s</w:t>
      </w:r>
      <w:proofErr w:type="spellEnd"/>
      <w:r w:rsidR="008A69B5">
        <w:rPr>
          <w:lang w:eastAsia="ja-JP"/>
        </w:rPr>
        <w:t xml:space="preserve"> cell</w:t>
      </w:r>
      <w:r w:rsidR="00527651">
        <w:rPr>
          <w:lang w:eastAsia="ja-JP"/>
        </w:rPr>
        <w:t xml:space="preserve">, and via </w:t>
      </w:r>
      <w:r w:rsidR="00131807">
        <w:rPr>
          <w:lang w:eastAsia="ja-JP"/>
        </w:rPr>
        <w:t>common signalling (</w:t>
      </w:r>
      <w:proofErr w:type="gramStart"/>
      <w:r w:rsidR="00131807">
        <w:rPr>
          <w:lang w:eastAsia="ja-JP"/>
        </w:rPr>
        <w:t>e.g.</w:t>
      </w:r>
      <w:proofErr w:type="gramEnd"/>
      <w:r w:rsidR="00131807">
        <w:rPr>
          <w:lang w:eastAsia="ja-JP"/>
        </w:rPr>
        <w:t xml:space="preserve"> </w:t>
      </w:r>
      <w:r w:rsidR="003C5E33">
        <w:rPr>
          <w:lang w:eastAsia="ja-JP"/>
        </w:rPr>
        <w:t xml:space="preserve">short message and </w:t>
      </w:r>
      <w:r w:rsidR="00131807">
        <w:rPr>
          <w:lang w:eastAsia="ja-JP"/>
        </w:rPr>
        <w:t>SI broadcast)</w:t>
      </w:r>
      <w:r w:rsidR="00527651">
        <w:rPr>
          <w:lang w:eastAsia="ja-JP"/>
        </w:rPr>
        <w:t xml:space="preserve"> or via</w:t>
      </w:r>
      <w:r w:rsidR="00131807">
        <w:rPr>
          <w:lang w:eastAsia="ja-JP"/>
        </w:rPr>
        <w:t xml:space="preserve"> dedicated signalling (e.g. dedicated SI delivery via RRC reconfiguration)</w:t>
      </w:r>
      <w:r w:rsidR="00527651">
        <w:rPr>
          <w:lang w:eastAsia="ja-JP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95"/>
        <w:gridCol w:w="2595"/>
        <w:gridCol w:w="2595"/>
      </w:tblGrid>
      <w:tr w:rsidR="008A69B5" w14:paraId="2ADA7145" w14:textId="77777777" w:rsidTr="008A69B5">
        <w:trPr>
          <w:trHeight w:val="372"/>
        </w:trPr>
        <w:tc>
          <w:tcPr>
            <w:tcW w:w="2595" w:type="dxa"/>
          </w:tcPr>
          <w:p w14:paraId="1003246C" w14:textId="77777777" w:rsidR="008A69B5" w:rsidRDefault="008A69B5" w:rsidP="007A2B82">
            <w:pPr>
              <w:rPr>
                <w:lang w:eastAsia="ja-JP"/>
              </w:rPr>
            </w:pPr>
          </w:p>
        </w:tc>
        <w:tc>
          <w:tcPr>
            <w:tcW w:w="2595" w:type="dxa"/>
          </w:tcPr>
          <w:p w14:paraId="6398EAB8" w14:textId="0B6B9958" w:rsidR="008A69B5" w:rsidRPr="008A69B5" w:rsidRDefault="008A69B5" w:rsidP="007A2B82">
            <w:pPr>
              <w:rPr>
                <w:b/>
                <w:bCs/>
                <w:lang w:eastAsia="ja-JP"/>
              </w:rPr>
            </w:pPr>
            <w:r w:rsidRPr="008A69B5">
              <w:rPr>
                <w:b/>
                <w:bCs/>
                <w:lang w:eastAsia="ja-JP"/>
              </w:rPr>
              <w:t xml:space="preserve">From </w:t>
            </w:r>
            <w:proofErr w:type="spellStart"/>
            <w:proofErr w:type="gramStart"/>
            <w:r w:rsidR="00A97EDF">
              <w:rPr>
                <w:b/>
                <w:bCs/>
                <w:lang w:eastAsia="ja-JP"/>
              </w:rPr>
              <w:t>p</w:t>
            </w:r>
            <w:r w:rsidRPr="008A69B5">
              <w:rPr>
                <w:b/>
                <w:bCs/>
                <w:lang w:eastAsia="ja-JP"/>
              </w:rPr>
              <w:t>TRP</w:t>
            </w:r>
            <w:proofErr w:type="spellEnd"/>
            <w:r w:rsidRPr="008A69B5">
              <w:rPr>
                <w:b/>
                <w:bCs/>
                <w:lang w:eastAsia="ja-JP"/>
              </w:rPr>
              <w:t>(</w:t>
            </w:r>
            <w:proofErr w:type="gramEnd"/>
            <w:r w:rsidRPr="008A69B5">
              <w:rPr>
                <w:b/>
                <w:bCs/>
                <w:lang w:eastAsia="ja-JP"/>
              </w:rPr>
              <w:t>’s cell)</w:t>
            </w:r>
          </w:p>
        </w:tc>
        <w:tc>
          <w:tcPr>
            <w:tcW w:w="2595" w:type="dxa"/>
          </w:tcPr>
          <w:p w14:paraId="7C718A7A" w14:textId="12514E40" w:rsidR="008A69B5" w:rsidRPr="008A69B5" w:rsidRDefault="008A69B5" w:rsidP="007A2B82">
            <w:pPr>
              <w:rPr>
                <w:b/>
                <w:bCs/>
                <w:lang w:eastAsia="ja-JP"/>
              </w:rPr>
            </w:pPr>
            <w:r w:rsidRPr="008A69B5">
              <w:rPr>
                <w:b/>
                <w:bCs/>
                <w:lang w:eastAsia="ja-JP"/>
              </w:rPr>
              <w:t xml:space="preserve">From </w:t>
            </w:r>
            <w:proofErr w:type="spellStart"/>
            <w:proofErr w:type="gramStart"/>
            <w:r w:rsidRPr="008A69B5">
              <w:rPr>
                <w:rFonts w:hint="eastAsia"/>
                <w:b/>
                <w:bCs/>
                <w:lang w:eastAsia="ja-JP"/>
              </w:rPr>
              <w:t>a</w:t>
            </w:r>
            <w:r w:rsidRPr="008A69B5">
              <w:rPr>
                <w:b/>
                <w:bCs/>
                <w:lang w:eastAsia="ja-JP"/>
              </w:rPr>
              <w:t>TRP</w:t>
            </w:r>
            <w:proofErr w:type="spellEnd"/>
            <w:r w:rsidRPr="008A69B5">
              <w:rPr>
                <w:b/>
                <w:bCs/>
                <w:lang w:eastAsia="ja-JP"/>
              </w:rPr>
              <w:t>(</w:t>
            </w:r>
            <w:proofErr w:type="gramEnd"/>
            <w:r w:rsidRPr="008A69B5">
              <w:rPr>
                <w:b/>
                <w:bCs/>
                <w:lang w:eastAsia="ja-JP"/>
              </w:rPr>
              <w:t>’s cell)</w:t>
            </w:r>
          </w:p>
        </w:tc>
      </w:tr>
      <w:tr w:rsidR="008A69B5" w14:paraId="79193781" w14:textId="77777777" w:rsidTr="008A69B5">
        <w:trPr>
          <w:trHeight w:val="365"/>
        </w:trPr>
        <w:tc>
          <w:tcPr>
            <w:tcW w:w="2595" w:type="dxa"/>
          </w:tcPr>
          <w:p w14:paraId="19381CCA" w14:textId="34BAEB34" w:rsidR="008A69B5" w:rsidRPr="008A69B5" w:rsidRDefault="008A69B5" w:rsidP="007A2B8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Via </w:t>
            </w:r>
            <w:r w:rsidR="00131807">
              <w:rPr>
                <w:b/>
                <w:bCs/>
                <w:lang w:eastAsia="ja-JP"/>
              </w:rPr>
              <w:t>common signalling</w:t>
            </w:r>
          </w:p>
        </w:tc>
        <w:tc>
          <w:tcPr>
            <w:tcW w:w="2595" w:type="dxa"/>
          </w:tcPr>
          <w:p w14:paraId="18B5381E" w14:textId="01C564AD" w:rsidR="008A69B5" w:rsidRDefault="00C11213" w:rsidP="007A2B82">
            <w:pPr>
              <w:rPr>
                <w:lang w:eastAsia="ja-JP"/>
              </w:rPr>
            </w:pPr>
            <w:r>
              <w:rPr>
                <w:lang w:eastAsia="ja-JP"/>
              </w:rPr>
              <w:t>(A)</w:t>
            </w:r>
          </w:p>
        </w:tc>
        <w:tc>
          <w:tcPr>
            <w:tcW w:w="2595" w:type="dxa"/>
          </w:tcPr>
          <w:p w14:paraId="7B369C5B" w14:textId="16FC93C2" w:rsidR="008A69B5" w:rsidRPr="008A69B5" w:rsidRDefault="00C11213" w:rsidP="007A2B82">
            <w:pPr>
              <w:rPr>
                <w:strike/>
                <w:lang w:eastAsia="ja-JP"/>
              </w:rPr>
            </w:pPr>
            <w:r>
              <w:rPr>
                <w:strike/>
                <w:lang w:eastAsia="ja-JP"/>
              </w:rPr>
              <w:t>(B)</w:t>
            </w:r>
          </w:p>
        </w:tc>
      </w:tr>
      <w:tr w:rsidR="008A69B5" w14:paraId="3E7653DF" w14:textId="77777777" w:rsidTr="008A69B5">
        <w:trPr>
          <w:trHeight w:val="372"/>
        </w:trPr>
        <w:tc>
          <w:tcPr>
            <w:tcW w:w="2595" w:type="dxa"/>
          </w:tcPr>
          <w:p w14:paraId="57735828" w14:textId="0B43D185" w:rsidR="008A69B5" w:rsidRPr="008A69B5" w:rsidRDefault="008A69B5" w:rsidP="007A2B8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Via </w:t>
            </w:r>
            <w:r w:rsidR="00131807">
              <w:rPr>
                <w:b/>
                <w:bCs/>
                <w:lang w:eastAsia="ja-JP"/>
              </w:rPr>
              <w:t>dedicated signalling</w:t>
            </w:r>
          </w:p>
        </w:tc>
        <w:tc>
          <w:tcPr>
            <w:tcW w:w="2595" w:type="dxa"/>
          </w:tcPr>
          <w:p w14:paraId="7F09DFF4" w14:textId="142477AE" w:rsidR="008A69B5" w:rsidRDefault="00C11213" w:rsidP="007A2B82">
            <w:pPr>
              <w:rPr>
                <w:lang w:eastAsia="ja-JP"/>
              </w:rPr>
            </w:pPr>
            <w:r>
              <w:rPr>
                <w:lang w:eastAsia="ja-JP"/>
              </w:rPr>
              <w:t>(C)</w:t>
            </w:r>
          </w:p>
        </w:tc>
        <w:tc>
          <w:tcPr>
            <w:tcW w:w="2595" w:type="dxa"/>
          </w:tcPr>
          <w:p w14:paraId="38E18349" w14:textId="5ECD0D7B" w:rsidR="008A69B5" w:rsidRDefault="00C11213" w:rsidP="007A2B82">
            <w:pPr>
              <w:rPr>
                <w:lang w:eastAsia="ja-JP"/>
              </w:rPr>
            </w:pPr>
            <w:r>
              <w:rPr>
                <w:lang w:eastAsia="ja-JP"/>
              </w:rPr>
              <w:t>(D)</w:t>
            </w:r>
          </w:p>
        </w:tc>
      </w:tr>
    </w:tbl>
    <w:p w14:paraId="59579ED4" w14:textId="68216D94" w:rsidR="002E0FD2" w:rsidRDefault="002E0FD2" w:rsidP="007A2B82">
      <w:pPr>
        <w:rPr>
          <w:lang w:eastAsia="ja-JP"/>
        </w:rPr>
      </w:pPr>
    </w:p>
    <w:p w14:paraId="6E7696C5" w14:textId="098FE525" w:rsidR="008A69B5" w:rsidRDefault="008A69B5" w:rsidP="008A69B5">
      <w:pPr>
        <w:rPr>
          <w:lang w:eastAsia="ja-JP"/>
        </w:rPr>
      </w:pPr>
      <w:r>
        <w:rPr>
          <w:lang w:eastAsia="ja-JP"/>
        </w:rPr>
        <w:t xml:space="preserve">In </w:t>
      </w:r>
      <w:r>
        <w:rPr>
          <w:rFonts w:hint="eastAsia"/>
          <w:lang w:eastAsia="ja-JP"/>
        </w:rPr>
        <w:t>R</w:t>
      </w:r>
      <w:r>
        <w:rPr>
          <w:lang w:eastAsia="ja-JP"/>
        </w:rPr>
        <w:t>AN1 LS R1-2110631</w:t>
      </w:r>
      <w:r w:rsidR="0095373B">
        <w:rPr>
          <w:lang w:eastAsia="ja-JP"/>
        </w:rPr>
        <w:t>[</w:t>
      </w:r>
      <w:r w:rsidR="007C4D4A">
        <w:rPr>
          <w:lang w:eastAsia="ja-JP"/>
        </w:rPr>
        <w:t>3</w:t>
      </w:r>
      <w:r w:rsidR="0095373B">
        <w:rPr>
          <w:lang w:eastAsia="ja-JP"/>
        </w:rPr>
        <w:t>]</w:t>
      </w:r>
      <w:r>
        <w:rPr>
          <w:lang w:eastAsia="ja-JP"/>
        </w:rPr>
        <w:t xml:space="preserve">, </w:t>
      </w:r>
      <w:r w:rsidR="00C11213">
        <w:rPr>
          <w:lang w:eastAsia="ja-JP"/>
        </w:rPr>
        <w:t>the approach (B) above</w:t>
      </w:r>
      <w:r>
        <w:rPr>
          <w:lang w:eastAsia="ja-JP"/>
        </w:rPr>
        <w:t xml:space="preserve">, 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“CSS from </w:t>
      </w:r>
      <w:proofErr w:type="spellStart"/>
      <w:r>
        <w:rPr>
          <w:lang w:eastAsia="ja-JP"/>
        </w:rPr>
        <w:t>aTRP’s</w:t>
      </w:r>
      <w:proofErr w:type="spellEnd"/>
      <w:r>
        <w:rPr>
          <w:lang w:eastAsia="ja-JP"/>
        </w:rPr>
        <w:t xml:space="preserve"> cell” has been excluded.</w:t>
      </w:r>
    </w:p>
    <w:p w14:paraId="5682EBA4" w14:textId="77777777" w:rsidR="008A69B5" w:rsidRDefault="008A69B5" w:rsidP="008A69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" w:firstLine="0"/>
        <w:rPr>
          <w:rFonts w:cs="Arial"/>
          <w:szCs w:val="20"/>
        </w:rPr>
      </w:pPr>
      <w:r w:rsidRPr="002C346B">
        <w:rPr>
          <w:rFonts w:cs="Arial"/>
          <w:szCs w:val="20"/>
        </w:rPr>
        <w:t xml:space="preserve">b) </w:t>
      </w:r>
      <w:r w:rsidRPr="002C346B">
        <w:rPr>
          <w:rFonts w:cs="Arial"/>
          <w:b/>
          <w:bCs/>
          <w:szCs w:val="20"/>
        </w:rPr>
        <w:t>System information and short message (e.g. paging):</w:t>
      </w:r>
      <w:r w:rsidRPr="002C346B">
        <w:rPr>
          <w:rFonts w:cs="Arial"/>
          <w:szCs w:val="20"/>
        </w:rPr>
        <w:t xml:space="preserve"> If UE is receiving DL data from </w:t>
      </w:r>
      <w:r w:rsidRPr="002C346B">
        <w:rPr>
          <w:rFonts w:cs="Arial"/>
          <w:i/>
          <w:iCs/>
          <w:szCs w:val="20"/>
        </w:rPr>
        <w:t>TRP with different PCI</w:t>
      </w:r>
      <w:r w:rsidRPr="002C346B">
        <w:rPr>
          <w:rFonts w:cs="Arial"/>
          <w:szCs w:val="20"/>
        </w:rPr>
        <w:t xml:space="preserve"> on dedicated channels, is the UE still able to receive short message (e.g. paging) and system </w:t>
      </w:r>
      <w:proofErr w:type="gramStart"/>
      <w:r w:rsidRPr="002C346B">
        <w:rPr>
          <w:rFonts w:cs="Arial"/>
          <w:szCs w:val="20"/>
        </w:rPr>
        <w:t>information  from</w:t>
      </w:r>
      <w:proofErr w:type="gramEnd"/>
      <w:r w:rsidRPr="002C346B">
        <w:rPr>
          <w:rFonts w:cs="Arial"/>
          <w:szCs w:val="20"/>
        </w:rPr>
        <w:t xml:space="preserve"> </w:t>
      </w:r>
      <w:r w:rsidRPr="002C346B">
        <w:rPr>
          <w:rFonts w:cs="Arial"/>
          <w:i/>
          <w:iCs/>
          <w:szCs w:val="20"/>
        </w:rPr>
        <w:t>serving cell TRP</w:t>
      </w:r>
      <w:r w:rsidRPr="002C346B">
        <w:rPr>
          <w:rFonts w:cs="Arial"/>
          <w:szCs w:val="20"/>
        </w:rPr>
        <w:t xml:space="preserve"> at the same time?</w:t>
      </w:r>
    </w:p>
    <w:p w14:paraId="7796D7F4" w14:textId="77777777" w:rsidR="008A69B5" w:rsidRPr="002C346B" w:rsidRDefault="008A69B5" w:rsidP="008A69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" w:firstLine="0"/>
        <w:rPr>
          <w:rFonts w:eastAsia="Batang" w:cs="Arial"/>
          <w:szCs w:val="20"/>
          <w:lang w:eastAsia="en-US"/>
        </w:rPr>
      </w:pPr>
      <w:r w:rsidRPr="002C346B">
        <w:rPr>
          <w:rFonts w:eastAsia="Batang" w:cs="Arial"/>
          <w:b/>
          <w:szCs w:val="20"/>
          <w:lang w:eastAsia="en-US"/>
        </w:rPr>
        <w:t>Answer 2.b</w:t>
      </w:r>
      <w:r w:rsidRPr="002C346B">
        <w:rPr>
          <w:rFonts w:eastAsia="Batang" w:cs="Arial"/>
          <w:szCs w:val="20"/>
          <w:lang w:eastAsia="en-US"/>
        </w:rPr>
        <w:t xml:space="preserve">: </w:t>
      </w:r>
      <w:r w:rsidRPr="008E72E9">
        <w:rPr>
          <w:rFonts w:eastAsia="Batang" w:cs="Arial"/>
          <w:szCs w:val="20"/>
          <w:highlight w:val="yellow"/>
          <w:lang w:eastAsia="en-US"/>
        </w:rPr>
        <w:t>The system information for inter-cell beam management can be only received from the serving cell TRP</w:t>
      </w:r>
      <w:r w:rsidRPr="002C346B">
        <w:rPr>
          <w:rFonts w:eastAsia="Batang" w:cs="Arial"/>
          <w:szCs w:val="20"/>
          <w:lang w:eastAsia="en-US"/>
        </w:rPr>
        <w:t>. With respect to the paging</w:t>
      </w:r>
      <w:r>
        <w:rPr>
          <w:rFonts w:eastAsia="Batang" w:cs="Arial"/>
          <w:szCs w:val="20"/>
          <w:lang w:eastAsia="en-US"/>
        </w:rPr>
        <w:t>/short messages</w:t>
      </w:r>
      <w:r w:rsidRPr="002C346B">
        <w:rPr>
          <w:rFonts w:eastAsia="Batang" w:cs="Arial"/>
          <w:szCs w:val="20"/>
          <w:lang w:eastAsia="en-US"/>
        </w:rPr>
        <w:t xml:space="preserve"> for inter-cell beam management, RAN1 </w:t>
      </w:r>
      <w:r>
        <w:rPr>
          <w:rFonts w:eastAsia="Batang" w:cs="Arial"/>
          <w:szCs w:val="20"/>
          <w:lang w:eastAsia="en-US"/>
        </w:rPr>
        <w:t>is currently discussing this issue.</w:t>
      </w:r>
    </w:p>
    <w:p w14:paraId="70E7A2A0" w14:textId="0AE9130F" w:rsidR="008A69B5" w:rsidRDefault="008A69B5" w:rsidP="008A69B5">
      <w:pPr>
        <w:rPr>
          <w:lang w:eastAsia="ja-JP"/>
        </w:rPr>
      </w:pPr>
    </w:p>
    <w:p w14:paraId="2A8CD0C9" w14:textId="4194CA43" w:rsidR="007232BD" w:rsidRDefault="007232BD" w:rsidP="008A69B5">
      <w:pPr>
        <w:rPr>
          <w:lang w:eastAsia="ja-JP"/>
        </w:rPr>
      </w:pPr>
      <w:r>
        <w:rPr>
          <w:rFonts w:hint="eastAsia"/>
          <w:lang w:eastAsia="ja-JP"/>
        </w:rPr>
        <w:lastRenderedPageBreak/>
        <w:t>R</w:t>
      </w:r>
      <w:r>
        <w:rPr>
          <w:lang w:eastAsia="ja-JP"/>
        </w:rPr>
        <w:t xml:space="preserve">egarding approach C, although we could think of changing the beam from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 back to </w:t>
      </w:r>
      <w:proofErr w:type="spellStart"/>
      <w:r>
        <w:rPr>
          <w:lang w:eastAsia="ja-JP"/>
        </w:rPr>
        <w:t>pTRP</w:t>
      </w:r>
      <w:proofErr w:type="spellEnd"/>
      <w:r>
        <w:rPr>
          <w:lang w:eastAsia="ja-JP"/>
        </w:rPr>
        <w:t xml:space="preserve"> before the SI delivery, considering that the UE is using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 because its radio condition is better than </w:t>
      </w:r>
      <w:proofErr w:type="spellStart"/>
      <w:r>
        <w:rPr>
          <w:lang w:eastAsia="ja-JP"/>
        </w:rPr>
        <w:t>pTRP</w:t>
      </w:r>
      <w:proofErr w:type="spellEnd"/>
      <w:r>
        <w:rPr>
          <w:lang w:eastAsia="ja-JP"/>
        </w:rPr>
        <w:t xml:space="preserve">, it would be better to deliver dedicated signalling from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approach D) than from </w:t>
      </w:r>
      <w:proofErr w:type="spellStart"/>
      <w:r>
        <w:rPr>
          <w:lang w:eastAsia="ja-JP"/>
        </w:rPr>
        <w:t>pTRP</w:t>
      </w:r>
      <w:proofErr w:type="spellEnd"/>
      <w:r>
        <w:rPr>
          <w:lang w:eastAsia="ja-JP"/>
        </w:rPr>
        <w:t xml:space="preserve"> (i.e. approach C).</w:t>
      </w:r>
    </w:p>
    <w:p w14:paraId="694DCE3F" w14:textId="005D0081" w:rsidR="00486D9A" w:rsidRDefault="00486D9A" w:rsidP="008A69B5">
      <w:pPr>
        <w:rPr>
          <w:lang w:eastAsia="ja-JP"/>
        </w:rPr>
      </w:pPr>
      <w:r>
        <w:rPr>
          <w:lang w:eastAsia="ja-JP"/>
        </w:rPr>
        <w:t xml:space="preserve">Subsequent sections discuss potential solutions of SI delivery while using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 for approach</w:t>
      </w:r>
      <w:r w:rsidR="007232BD">
        <w:rPr>
          <w:lang w:eastAsia="ja-JP"/>
        </w:rPr>
        <w:t>es A and D</w:t>
      </w:r>
      <w:r>
        <w:rPr>
          <w:lang w:eastAsia="ja-JP"/>
        </w:rPr>
        <w:t xml:space="preserve"> above.</w:t>
      </w:r>
    </w:p>
    <w:p w14:paraId="221DF96C" w14:textId="353DCC53" w:rsidR="00486D9A" w:rsidRDefault="00486D9A" w:rsidP="00486D9A">
      <w:pPr>
        <w:pStyle w:val="2"/>
      </w:pPr>
      <w:r>
        <w:t>Approach A: common signalling from serving cell</w:t>
      </w:r>
    </w:p>
    <w:p w14:paraId="548A9C41" w14:textId="2FC6497C" w:rsidR="00486D9A" w:rsidRDefault="00486D9A" w:rsidP="00486D9A">
      <w:pPr>
        <w:pStyle w:val="3"/>
      </w:pPr>
      <w:r>
        <w:t>A-1: Reuse the legacy network behaviour</w:t>
      </w:r>
    </w:p>
    <w:p w14:paraId="4D43EA45" w14:textId="7205AE50" w:rsidR="008A69B5" w:rsidRPr="004F760F" w:rsidRDefault="009B3807" w:rsidP="004F760F">
      <w:pPr>
        <w:rPr>
          <w:lang w:eastAsia="ja-JP"/>
        </w:rPr>
      </w:pPr>
      <w:r>
        <w:rPr>
          <w:lang w:eastAsia="ja-JP"/>
        </w:rPr>
        <w:t>If the UE</w:t>
      </w:r>
      <w:r w:rsidR="004F760F">
        <w:rPr>
          <w:lang w:eastAsia="ja-JP"/>
        </w:rPr>
        <w:t xml:space="preserve"> configured with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 can still receive a short message and broadcasted SI from serving cell</w:t>
      </w:r>
      <w:r w:rsidR="00201FC9">
        <w:rPr>
          <w:lang w:eastAsia="ja-JP"/>
        </w:rPr>
        <w:t xml:space="preserve"> by </w:t>
      </w:r>
      <w:proofErr w:type="gramStart"/>
      <w:r w:rsidR="00201FC9">
        <w:rPr>
          <w:lang w:eastAsia="ja-JP"/>
        </w:rPr>
        <w:t>e.g.</w:t>
      </w:r>
      <w:proofErr w:type="gramEnd"/>
      <w:r w:rsidR="00201FC9">
        <w:rPr>
          <w:lang w:eastAsia="ja-JP"/>
        </w:rPr>
        <w:t xml:space="preserve"> making interruption to </w:t>
      </w:r>
      <w:proofErr w:type="spellStart"/>
      <w:r w:rsidR="00201FC9">
        <w:rPr>
          <w:lang w:eastAsia="ja-JP"/>
        </w:rPr>
        <w:t>aTRP</w:t>
      </w:r>
      <w:proofErr w:type="spellEnd"/>
      <w:r w:rsidR="00201FC9">
        <w:rPr>
          <w:lang w:eastAsia="ja-JP"/>
        </w:rPr>
        <w:t xml:space="preserve"> while monitoring short messages</w:t>
      </w:r>
      <w:r w:rsidR="004F760F">
        <w:rPr>
          <w:lang w:eastAsia="ja-JP"/>
        </w:rPr>
        <w:t xml:space="preserve">, then we can reuse how we deliver SI in Rel-16. </w:t>
      </w:r>
      <w:r w:rsidR="008A69B5">
        <w:rPr>
          <w:lang w:eastAsia="ja-JP"/>
        </w:rPr>
        <w:t>RAN1 LS R1-2112707</w:t>
      </w:r>
      <w:r w:rsidR="0095373B">
        <w:rPr>
          <w:lang w:eastAsia="ja-JP"/>
        </w:rPr>
        <w:t>[</w:t>
      </w:r>
      <w:r w:rsidR="007C4D4A">
        <w:rPr>
          <w:lang w:eastAsia="ja-JP"/>
        </w:rPr>
        <w:t>4</w:t>
      </w:r>
      <w:r w:rsidR="0095373B">
        <w:rPr>
          <w:lang w:eastAsia="ja-JP"/>
        </w:rPr>
        <w:t>]</w:t>
      </w:r>
      <w:r w:rsidR="008A69B5">
        <w:rPr>
          <w:lang w:eastAsia="ja-JP"/>
        </w:rPr>
        <w:t xml:space="preserve"> states:</w:t>
      </w:r>
    </w:p>
    <w:tbl>
      <w:tblPr>
        <w:tblStyle w:val="af8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69B5" w14:paraId="00D2DCF9" w14:textId="77777777" w:rsidTr="008A69B5">
        <w:tc>
          <w:tcPr>
            <w:tcW w:w="9629" w:type="dxa"/>
          </w:tcPr>
          <w:p w14:paraId="0F845AF9" w14:textId="77777777" w:rsidR="008A69B5" w:rsidRDefault="008A69B5" w:rsidP="00D23249">
            <w:pPr>
              <w:tabs>
                <w:tab w:val="left" w:pos="1622"/>
              </w:tabs>
              <w:spacing w:after="0"/>
              <w:ind w:left="2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On top of the previous reply in </w:t>
            </w:r>
            <w:r w:rsidRPr="005B0BDC">
              <w:rPr>
                <w:rFonts w:ascii="Times New Roman" w:hAnsi="Times New Roman"/>
                <w:sz w:val="22"/>
                <w:szCs w:val="22"/>
              </w:rPr>
              <w:t>R1-2110631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C65402">
              <w:rPr>
                <w:rFonts w:ascii="Times New Roman" w:hAnsi="Times New Roman"/>
                <w:sz w:val="22"/>
                <w:szCs w:val="22"/>
              </w:rPr>
              <w:t xml:space="preserve">RAN1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discussed the following question and would like to provide </w:t>
            </w: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a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n </w:t>
            </w:r>
            <w:r>
              <w:rPr>
                <w:rFonts w:ascii="Times New Roman" w:hAnsi="Times New Roman"/>
                <w:sz w:val="22"/>
                <w:szCs w:val="22"/>
              </w:rPr>
              <w:t>answer as below</w:t>
            </w:r>
            <w:r w:rsidRPr="00C65402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65DCA25" w14:textId="77777777" w:rsidR="008A69B5" w:rsidRDefault="008A69B5" w:rsidP="00D23249">
            <w:pPr>
              <w:tabs>
                <w:tab w:val="left" w:pos="1622"/>
              </w:tabs>
              <w:spacing w:after="0"/>
              <w:ind w:left="22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7F8FE24" w14:textId="0720EB1A" w:rsidR="008A69B5" w:rsidRPr="008A69B5" w:rsidRDefault="008A69B5" w:rsidP="008A69B5">
            <w:pPr>
              <w:tabs>
                <w:tab w:val="left" w:pos="1622"/>
              </w:tabs>
              <w:spacing w:after="0"/>
              <w:ind w:left="22"/>
              <w:rPr>
                <w:rFonts w:ascii="Times New Roman" w:hAnsi="Times New Roman" w:cs="Times New Roman"/>
              </w:rPr>
            </w:pPr>
            <w:r w:rsidRPr="00E90363">
              <w:rPr>
                <w:rFonts w:ascii="Times New Roman" w:hAnsi="Times New Roman" w:cs="Times New Roman"/>
                <w:b/>
              </w:rPr>
              <w:t xml:space="preserve">Question: </w:t>
            </w:r>
            <w:r w:rsidRPr="00E90363">
              <w:rPr>
                <w:rFonts w:ascii="Times New Roman" w:hAnsi="Times New Roman" w:cs="Times New Roman"/>
              </w:rPr>
              <w:t>If UE is receiving DL data from </w:t>
            </w:r>
            <w:r w:rsidRPr="00E90363">
              <w:rPr>
                <w:rStyle w:val="afa"/>
                <w:rFonts w:ascii="Times New Roman" w:hAnsi="Times New Roman" w:cs="Times New Roman"/>
              </w:rPr>
              <w:t xml:space="preserve">TRP with different PCI </w:t>
            </w:r>
            <w:r w:rsidRPr="00E90363">
              <w:rPr>
                <w:rFonts w:ascii="Times New Roman" w:hAnsi="Times New Roman" w:cs="Times New Roman"/>
              </w:rPr>
              <w:t>on dedicated channels, is the UE still able to receive short message (</w:t>
            </w:r>
            <w:proofErr w:type="gramStart"/>
            <w:r w:rsidRPr="00E90363">
              <w:rPr>
                <w:rFonts w:ascii="Times New Roman" w:hAnsi="Times New Roman" w:cs="Times New Roman"/>
              </w:rPr>
              <w:t>e.g.</w:t>
            </w:r>
            <w:proofErr w:type="gramEnd"/>
            <w:r w:rsidRPr="00E90363">
              <w:rPr>
                <w:rFonts w:ascii="Times New Roman" w:hAnsi="Times New Roman" w:cs="Times New Roman"/>
              </w:rPr>
              <w:t xml:space="preserve"> paging) and system information from </w:t>
            </w:r>
            <w:r w:rsidRPr="00E90363">
              <w:rPr>
                <w:rStyle w:val="afa"/>
                <w:rFonts w:ascii="Times New Roman" w:hAnsi="Times New Roman" w:cs="Times New Roman"/>
              </w:rPr>
              <w:t xml:space="preserve">serving cell TRP </w:t>
            </w:r>
            <w:r w:rsidRPr="00E90363">
              <w:rPr>
                <w:rFonts w:ascii="Times New Roman" w:hAnsi="Times New Roman" w:cs="Times New Roman"/>
              </w:rPr>
              <w:t>at the same time?</w:t>
            </w:r>
          </w:p>
          <w:p w14:paraId="363A9780" w14:textId="77777777" w:rsidR="008A69B5" w:rsidRPr="0048047C" w:rsidRDefault="008A69B5" w:rsidP="00D23249">
            <w:pPr>
              <w:snapToGrid w:val="0"/>
              <w:spacing w:after="60"/>
              <w:rPr>
                <w:rFonts w:cs="Arial"/>
                <w:lang w:eastAsia="en-US"/>
              </w:rPr>
            </w:pPr>
            <w:r w:rsidRPr="00E90363">
              <w:rPr>
                <w:rFonts w:ascii="Times New Roman" w:hAnsi="Times New Roman" w:cs="Times New Roman"/>
                <w:b/>
                <w:lang w:eastAsia="en-US"/>
              </w:rPr>
              <w:t xml:space="preserve">Answer: </w:t>
            </w:r>
            <w:r w:rsidRPr="00E90363">
              <w:rPr>
                <w:rFonts w:ascii="Times New Roman" w:hAnsi="Times New Roman" w:cs="Times New Roman"/>
                <w:lang w:eastAsia="en-US"/>
              </w:rPr>
              <w:t>No, it is not.</w:t>
            </w:r>
          </w:p>
        </w:tc>
      </w:tr>
    </w:tbl>
    <w:p w14:paraId="492A2117" w14:textId="77777777" w:rsidR="004F760F" w:rsidRPr="004F760F" w:rsidRDefault="004F760F" w:rsidP="007A2B82">
      <w:pPr>
        <w:rPr>
          <w:sz w:val="2"/>
          <w:szCs w:val="2"/>
          <w:lang w:eastAsia="ja-JP"/>
        </w:rPr>
      </w:pPr>
    </w:p>
    <w:p w14:paraId="38B02251" w14:textId="573C175D" w:rsidR="002E0FD2" w:rsidRDefault="00F109C1" w:rsidP="007A2B82">
      <w:pPr>
        <w:rPr>
          <w:lang w:eastAsia="ja-JP"/>
        </w:rPr>
      </w:pPr>
      <w:r>
        <w:rPr>
          <w:lang w:eastAsia="ja-JP"/>
        </w:rPr>
        <w:t xml:space="preserve">At least the UE cannot receive 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user data from the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 and short message from</w:t>
      </w:r>
      <w:r w:rsidR="00EC5493">
        <w:rPr>
          <w:lang w:eastAsia="ja-JP"/>
        </w:rPr>
        <w:t xml:space="preserve"> the </w:t>
      </w:r>
      <w:proofErr w:type="spellStart"/>
      <w:r w:rsidR="00EC5493">
        <w:rPr>
          <w:lang w:eastAsia="ja-JP"/>
        </w:rPr>
        <w:t>pTRP</w:t>
      </w:r>
      <w:proofErr w:type="spellEnd"/>
      <w:r w:rsidR="00107C89">
        <w:rPr>
          <w:lang w:eastAsia="ja-JP"/>
        </w:rPr>
        <w:t xml:space="preserve"> at the same TTI</w:t>
      </w:r>
      <w:r>
        <w:rPr>
          <w:lang w:eastAsia="ja-JP"/>
        </w:rPr>
        <w:t xml:space="preserve">, </w:t>
      </w:r>
      <w:r w:rsidR="00EC5493">
        <w:rPr>
          <w:lang w:eastAsia="ja-JP"/>
        </w:rPr>
        <w:t xml:space="preserve">but the UE might be able to monitor the common search space (corresponding to </w:t>
      </w:r>
      <w:proofErr w:type="spellStart"/>
      <w:r w:rsidR="00EC5493">
        <w:rPr>
          <w:lang w:eastAsia="ja-JP"/>
        </w:rPr>
        <w:t>pTRP</w:t>
      </w:r>
      <w:proofErr w:type="spellEnd"/>
      <w:r w:rsidR="00EC5493">
        <w:rPr>
          <w:lang w:eastAsia="ja-JP"/>
        </w:rPr>
        <w:t xml:space="preserve">) from time to time, </w:t>
      </w:r>
      <w:r w:rsidR="00B25133">
        <w:rPr>
          <w:lang w:eastAsia="ja-JP"/>
        </w:rPr>
        <w:t>by</w:t>
      </w:r>
      <w:r w:rsidR="00EC5493">
        <w:rPr>
          <w:lang w:eastAsia="ja-JP"/>
        </w:rPr>
        <w:t xml:space="preserve"> e.g. priority rule between </w:t>
      </w:r>
      <w:r w:rsidR="00107C89">
        <w:rPr>
          <w:lang w:eastAsia="ja-JP"/>
        </w:rPr>
        <w:t xml:space="preserve">the reception from </w:t>
      </w:r>
      <w:proofErr w:type="spellStart"/>
      <w:r w:rsidR="00EC5493">
        <w:rPr>
          <w:lang w:eastAsia="ja-JP"/>
        </w:rPr>
        <w:t>pTRP</w:t>
      </w:r>
      <w:proofErr w:type="spellEnd"/>
      <w:r w:rsidR="00EC5493">
        <w:rPr>
          <w:lang w:eastAsia="ja-JP"/>
        </w:rPr>
        <w:t xml:space="preserve"> and </w:t>
      </w:r>
      <w:proofErr w:type="spellStart"/>
      <w:r w:rsidR="00EC5493">
        <w:rPr>
          <w:lang w:eastAsia="ja-JP"/>
        </w:rPr>
        <w:t>aTRP</w:t>
      </w:r>
      <w:proofErr w:type="spellEnd"/>
      <w:r w:rsidR="00EC5493">
        <w:rPr>
          <w:lang w:eastAsia="ja-JP"/>
        </w:rPr>
        <w:t xml:space="preserve">. Unfortunately, </w:t>
      </w:r>
      <w:r w:rsidR="00F002DF">
        <w:rPr>
          <w:lang w:eastAsia="ja-JP"/>
        </w:rPr>
        <w:t>b</w:t>
      </w:r>
      <w:r w:rsidR="00B25133">
        <w:rPr>
          <w:lang w:eastAsia="ja-JP"/>
        </w:rPr>
        <w:t xml:space="preserve">oth </w:t>
      </w:r>
      <w:r w:rsidR="00EC5493">
        <w:rPr>
          <w:lang w:eastAsia="ja-JP"/>
        </w:rPr>
        <w:t xml:space="preserve">RAN1 </w:t>
      </w:r>
      <w:r w:rsidR="00B25133">
        <w:rPr>
          <w:lang w:eastAsia="ja-JP"/>
        </w:rPr>
        <w:t xml:space="preserve">and RAN2 </w:t>
      </w:r>
      <w:r w:rsidR="00EC5493">
        <w:rPr>
          <w:lang w:eastAsia="ja-JP"/>
        </w:rPr>
        <w:t>is yet to reach consensus on whether and how to enable the mechanism.</w:t>
      </w:r>
    </w:p>
    <w:p w14:paraId="2CC6B110" w14:textId="0B4B24DF" w:rsidR="00914AD5" w:rsidRDefault="00B25133" w:rsidP="007A2B82">
      <w:pPr>
        <w:rPr>
          <w:lang w:eastAsia="ja-JP"/>
        </w:rPr>
      </w:pPr>
      <w:r>
        <w:rPr>
          <w:lang w:eastAsia="ja-JP"/>
        </w:rPr>
        <w:t>With</w:t>
      </w:r>
      <w:r w:rsidR="00C25293">
        <w:rPr>
          <w:lang w:eastAsia="ja-JP"/>
        </w:rPr>
        <w:t xml:space="preserve"> this solution, the latency of SIB6 delivery would approximately be</w:t>
      </w:r>
      <w:r w:rsidR="00914AD5">
        <w:rPr>
          <w:lang w:eastAsia="ja-JP"/>
        </w:rPr>
        <w:t>:</w:t>
      </w:r>
    </w:p>
    <w:p w14:paraId="2DDDA579" w14:textId="729F4618" w:rsidR="00914AD5" w:rsidRDefault="00C25293" w:rsidP="00914AD5">
      <w:pPr>
        <w:pStyle w:val="af4"/>
        <w:numPr>
          <w:ilvl w:val="0"/>
          <w:numId w:val="21"/>
        </w:numPr>
        <w:ind w:leftChars="0"/>
        <w:rPr>
          <w:lang w:eastAsia="ja-JP"/>
        </w:rPr>
      </w:pPr>
      <w:r>
        <w:rPr>
          <w:lang w:eastAsia="ja-JP"/>
        </w:rPr>
        <w:t>default paging cycle</w:t>
      </w:r>
      <w:r w:rsidR="00E16B1E">
        <w:rPr>
          <w:lang w:eastAsia="ja-JP"/>
        </w:rPr>
        <w:t>: 320ms to 2.56s</w:t>
      </w:r>
      <w:r w:rsidR="00914AD5">
        <w:rPr>
          <w:lang w:eastAsia="ja-JP"/>
        </w:rPr>
        <w:t>; plus</w:t>
      </w:r>
    </w:p>
    <w:p w14:paraId="7D20B694" w14:textId="77777777" w:rsidR="00914AD5" w:rsidRDefault="00C25293" w:rsidP="00914AD5">
      <w:pPr>
        <w:pStyle w:val="af4"/>
        <w:numPr>
          <w:ilvl w:val="0"/>
          <w:numId w:val="21"/>
        </w:numPr>
        <w:ind w:leftChars="0"/>
        <w:rPr>
          <w:lang w:eastAsia="ja-JP"/>
        </w:rPr>
      </w:pPr>
      <w:r>
        <w:rPr>
          <w:lang w:eastAsia="ja-JP"/>
        </w:rPr>
        <w:t>SIB1 periodicity</w:t>
      </w:r>
      <w:r w:rsidR="00E16B1E">
        <w:rPr>
          <w:lang w:eastAsia="ja-JP"/>
        </w:rPr>
        <w:t>:</w:t>
      </w:r>
      <w:r w:rsidR="004B35A7">
        <w:rPr>
          <w:lang w:eastAsia="ja-JP"/>
        </w:rPr>
        <w:t xml:space="preserve"> </w:t>
      </w:r>
      <w:proofErr w:type="gramStart"/>
      <w:r w:rsidR="004B35A7">
        <w:rPr>
          <w:lang w:eastAsia="ja-JP"/>
        </w:rPr>
        <w:t>e.g.</w:t>
      </w:r>
      <w:proofErr w:type="gramEnd"/>
      <w:r w:rsidR="004B35A7">
        <w:rPr>
          <w:lang w:eastAsia="ja-JP"/>
        </w:rPr>
        <w:t xml:space="preserve"> 20ms</w:t>
      </w:r>
      <w:r w:rsidR="00914AD5">
        <w:rPr>
          <w:lang w:eastAsia="ja-JP"/>
        </w:rPr>
        <w:t>; plus</w:t>
      </w:r>
    </w:p>
    <w:p w14:paraId="070585B0" w14:textId="21E33C73" w:rsidR="00914AD5" w:rsidRDefault="00C25293" w:rsidP="00914AD5">
      <w:pPr>
        <w:pStyle w:val="af4"/>
        <w:numPr>
          <w:ilvl w:val="0"/>
          <w:numId w:val="21"/>
        </w:numPr>
        <w:ind w:leftChars="0"/>
        <w:rPr>
          <w:lang w:eastAsia="ja-JP"/>
        </w:rPr>
      </w:pPr>
      <w:r>
        <w:rPr>
          <w:lang w:eastAsia="ja-JP"/>
        </w:rPr>
        <w:t>SI periodicity for SIB6</w:t>
      </w:r>
      <w:r w:rsidR="00E16B1E">
        <w:rPr>
          <w:lang w:eastAsia="ja-JP"/>
        </w:rPr>
        <w:t>:</w:t>
      </w:r>
      <w:r w:rsidR="00B11CBC">
        <w:rPr>
          <w:lang w:eastAsia="ja-JP"/>
        </w:rPr>
        <w:t xml:space="preserve"> </w:t>
      </w:r>
      <w:proofErr w:type="gramStart"/>
      <w:r w:rsidR="00C02ABF">
        <w:rPr>
          <w:lang w:eastAsia="ja-JP"/>
        </w:rPr>
        <w:t>e.g.</w:t>
      </w:r>
      <w:proofErr w:type="gramEnd"/>
      <w:r w:rsidR="00B11CBC">
        <w:rPr>
          <w:lang w:eastAsia="ja-JP"/>
        </w:rPr>
        <w:t xml:space="preserve"> several 100ms,</w:t>
      </w:r>
    </w:p>
    <w:p w14:paraId="063C073E" w14:textId="79E65354" w:rsidR="00C25293" w:rsidRDefault="00C25293" w:rsidP="00914AD5">
      <w:pPr>
        <w:rPr>
          <w:lang w:eastAsia="ja-JP"/>
        </w:rPr>
      </w:pPr>
      <w:r>
        <w:rPr>
          <w:lang w:eastAsia="ja-JP"/>
        </w:rPr>
        <w:t xml:space="preserve">if the UE succeeds the reception of </w:t>
      </w:r>
      <w:r w:rsidR="004B35A7">
        <w:rPr>
          <w:lang w:eastAsia="ja-JP"/>
        </w:rPr>
        <w:t xml:space="preserve">the first </w:t>
      </w:r>
      <w:r w:rsidR="00E16B1E">
        <w:rPr>
          <w:lang w:eastAsia="ja-JP"/>
        </w:rPr>
        <w:t xml:space="preserve">short message and the first </w:t>
      </w:r>
      <w:r>
        <w:rPr>
          <w:lang w:eastAsia="ja-JP"/>
        </w:rPr>
        <w:t>SIB6</w:t>
      </w:r>
      <w:r w:rsidR="004B35A7">
        <w:rPr>
          <w:lang w:eastAsia="ja-JP"/>
        </w:rPr>
        <w:t>.</w:t>
      </w:r>
    </w:p>
    <w:p w14:paraId="75C9004B" w14:textId="229F65A1" w:rsidR="00EC5493" w:rsidRDefault="00EC5493" w:rsidP="00EC5493">
      <w:pPr>
        <w:pStyle w:val="3"/>
      </w:pPr>
      <w:r>
        <w:t xml:space="preserve">A-2: </w:t>
      </w:r>
      <w:r w:rsidR="00C25293">
        <w:t xml:space="preserve">Do not use </w:t>
      </w:r>
      <w:proofErr w:type="spellStart"/>
      <w:r w:rsidR="00C25293">
        <w:t>aTRP</w:t>
      </w:r>
      <w:proofErr w:type="spellEnd"/>
      <w:r w:rsidR="00C25293">
        <w:t xml:space="preserve"> while broadcasting SI</w:t>
      </w:r>
    </w:p>
    <w:p w14:paraId="580A8CC1" w14:textId="61D7B393" w:rsidR="00C25293" w:rsidRDefault="00C25293" w:rsidP="00C25293">
      <w:pPr>
        <w:rPr>
          <w:lang w:eastAsia="ja-JP"/>
        </w:rPr>
      </w:pPr>
      <w:r>
        <w:rPr>
          <w:lang w:eastAsia="ja-JP"/>
        </w:rPr>
        <w:t>If the</w:t>
      </w:r>
      <w:r w:rsidR="007232BD">
        <w:rPr>
          <w:lang w:eastAsia="ja-JP"/>
        </w:rPr>
        <w:t xml:space="preserve"> reception of broadcast SI from </w:t>
      </w:r>
      <w:proofErr w:type="spellStart"/>
      <w:r w:rsidR="007232BD">
        <w:rPr>
          <w:lang w:eastAsia="ja-JP"/>
        </w:rPr>
        <w:t>pTRP</w:t>
      </w:r>
      <w:proofErr w:type="spellEnd"/>
      <w:r w:rsidR="007232BD">
        <w:rPr>
          <w:lang w:eastAsia="ja-JP"/>
        </w:rPr>
        <w:t xml:space="preserve"> discussed in the previous sub-section is not available, another solution might be to change the beam of all UEs using </w:t>
      </w:r>
      <w:proofErr w:type="spellStart"/>
      <w:r w:rsidR="007232BD">
        <w:rPr>
          <w:lang w:eastAsia="ja-JP"/>
        </w:rPr>
        <w:t>aTRP</w:t>
      </w:r>
      <w:proofErr w:type="spellEnd"/>
      <w:r w:rsidR="007232BD">
        <w:rPr>
          <w:lang w:eastAsia="ja-JP"/>
        </w:rPr>
        <w:t xml:space="preserve"> back to </w:t>
      </w:r>
      <w:proofErr w:type="spellStart"/>
      <w:r w:rsidR="007232BD">
        <w:rPr>
          <w:lang w:eastAsia="ja-JP"/>
        </w:rPr>
        <w:t>pTRP</w:t>
      </w:r>
      <w:proofErr w:type="spellEnd"/>
      <w:r w:rsidR="007232BD">
        <w:rPr>
          <w:lang w:eastAsia="ja-JP"/>
        </w:rPr>
        <w:t>, and then deliver short message and broadcast SI as in legacy network.</w:t>
      </w:r>
    </w:p>
    <w:p w14:paraId="21B6ADA9" w14:textId="0594C3A0" w:rsidR="007232BD" w:rsidRDefault="007232BD" w:rsidP="00C25293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this solution involves </w:t>
      </w:r>
      <w:r w:rsidR="00E16B1E">
        <w:rPr>
          <w:lang w:eastAsia="ja-JP"/>
        </w:rPr>
        <w:t xml:space="preserve">the delivery of beam </w:t>
      </w:r>
      <w:r>
        <w:rPr>
          <w:lang w:eastAsia="ja-JP"/>
        </w:rPr>
        <w:t>indication</w:t>
      </w:r>
      <w:r w:rsidR="00E16B1E">
        <w:rPr>
          <w:lang w:eastAsia="ja-JP"/>
        </w:rPr>
        <w:t>s</w:t>
      </w:r>
      <w:r>
        <w:rPr>
          <w:lang w:eastAsia="ja-JP"/>
        </w:rPr>
        <w:t xml:space="preserve"> (via MAC, RRC, or DCI (if UE supports</w:t>
      </w:r>
      <w:r w:rsidR="00E16B1E">
        <w:rPr>
          <w:lang w:eastAsia="ja-JP"/>
        </w:rPr>
        <w:t xml:space="preserve"> multiple active TCI states)) to all the UEs that are using </w:t>
      </w:r>
      <w:proofErr w:type="spellStart"/>
      <w:r w:rsidR="00E16B1E">
        <w:rPr>
          <w:lang w:eastAsia="ja-JP"/>
        </w:rPr>
        <w:t>aTRP</w:t>
      </w:r>
      <w:proofErr w:type="spellEnd"/>
      <w:r w:rsidR="00E16B1E">
        <w:rPr>
          <w:lang w:eastAsia="ja-JP"/>
        </w:rPr>
        <w:t>, there would be</w:t>
      </w:r>
      <w:r w:rsidR="00914AD5">
        <w:rPr>
          <w:lang w:eastAsia="ja-JP"/>
        </w:rPr>
        <w:t xml:space="preserve"> a</w:t>
      </w:r>
      <w:r w:rsidR="00E16B1E">
        <w:rPr>
          <w:lang w:eastAsia="ja-JP"/>
        </w:rPr>
        <w:t xml:space="preserve"> non-negligible delay and impact to PDCCH capacity until all the UEs can change their beam back to </w:t>
      </w:r>
      <w:proofErr w:type="spellStart"/>
      <w:r w:rsidR="00E16B1E">
        <w:rPr>
          <w:lang w:eastAsia="ja-JP"/>
        </w:rPr>
        <w:t>pTRP</w:t>
      </w:r>
      <w:proofErr w:type="spellEnd"/>
      <w:r w:rsidR="00E16B1E">
        <w:rPr>
          <w:lang w:eastAsia="ja-JP"/>
        </w:rPr>
        <w:t xml:space="preserve"> and start to receive short messages for ETWS/CMAS indication.</w:t>
      </w:r>
    </w:p>
    <w:p w14:paraId="4D8C1334" w14:textId="1B4F8F46" w:rsidR="00E16B1E" w:rsidRDefault="00E16B1E" w:rsidP="00C25293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urthermore, if the UE is in a long DRX operation, it </w:t>
      </w:r>
      <w:proofErr w:type="gramStart"/>
      <w:r>
        <w:rPr>
          <w:lang w:eastAsia="ja-JP"/>
        </w:rPr>
        <w:t>has to</w:t>
      </w:r>
      <w:proofErr w:type="gramEnd"/>
      <w:r>
        <w:rPr>
          <w:lang w:eastAsia="ja-JP"/>
        </w:rPr>
        <w:t xml:space="preserve"> wait for the next “active time” to receive the beam change indication.</w:t>
      </w:r>
    </w:p>
    <w:p w14:paraId="476386D3" w14:textId="4668CDAB" w:rsidR="00914AD5" w:rsidRDefault="00E16B1E" w:rsidP="00C25293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latency of SIB6 delivery would approximately be</w:t>
      </w:r>
      <w:r w:rsidR="00914AD5">
        <w:rPr>
          <w:lang w:eastAsia="ja-JP"/>
        </w:rPr>
        <w:t>:</w:t>
      </w:r>
    </w:p>
    <w:p w14:paraId="07386916" w14:textId="4265BEBA" w:rsidR="00914AD5" w:rsidRDefault="00E16B1E" w:rsidP="00914AD5">
      <w:pPr>
        <w:pStyle w:val="af4"/>
        <w:numPr>
          <w:ilvl w:val="0"/>
          <w:numId w:val="22"/>
        </w:numPr>
        <w:ind w:leftChars="0"/>
        <w:rPr>
          <w:lang w:eastAsia="ja-JP"/>
        </w:rPr>
      </w:pPr>
      <w:r>
        <w:rPr>
          <w:lang w:eastAsia="ja-JP"/>
        </w:rPr>
        <w:t>[optional</w:t>
      </w:r>
      <w:r w:rsidR="00914AD5">
        <w:rPr>
          <w:lang w:eastAsia="ja-JP"/>
        </w:rPr>
        <w:t>]</w:t>
      </w:r>
      <w:r>
        <w:rPr>
          <w:lang w:eastAsia="ja-JP"/>
        </w:rPr>
        <w:t xml:space="preserve"> long DRX cycle</w:t>
      </w:r>
      <w:r w:rsidR="00914AD5">
        <w:rPr>
          <w:lang w:eastAsia="ja-JP"/>
        </w:rPr>
        <w:t>:</w:t>
      </w:r>
      <w:r>
        <w:rPr>
          <w:lang w:eastAsia="ja-JP"/>
        </w:rPr>
        <w:t xml:space="preserve"> 10ms to 10.24s</w:t>
      </w:r>
      <w:r w:rsidR="00914AD5">
        <w:rPr>
          <w:lang w:eastAsia="ja-JP"/>
        </w:rPr>
        <w:t>; plus</w:t>
      </w:r>
    </w:p>
    <w:p w14:paraId="2CA0682B" w14:textId="62BBD361" w:rsidR="00914AD5" w:rsidRDefault="00E16B1E" w:rsidP="00914AD5">
      <w:pPr>
        <w:pStyle w:val="af4"/>
        <w:numPr>
          <w:ilvl w:val="0"/>
          <w:numId w:val="22"/>
        </w:numPr>
        <w:ind w:leftChars="0"/>
        <w:rPr>
          <w:lang w:eastAsia="ja-JP"/>
        </w:rPr>
      </w:pPr>
      <w:r>
        <w:rPr>
          <w:lang w:eastAsia="ja-JP"/>
        </w:rPr>
        <w:t>wait for scheduling of beam indication</w:t>
      </w:r>
      <w:r w:rsidR="00914AD5">
        <w:rPr>
          <w:lang w:eastAsia="ja-JP"/>
        </w:rPr>
        <w:t>; plus</w:t>
      </w:r>
    </w:p>
    <w:p w14:paraId="06408FA9" w14:textId="4B258832" w:rsidR="00914AD5" w:rsidRDefault="00914AD5" w:rsidP="00914AD5">
      <w:pPr>
        <w:pStyle w:val="af4"/>
        <w:numPr>
          <w:ilvl w:val="0"/>
          <w:numId w:val="22"/>
        </w:numPr>
        <w:ind w:leftChars="0"/>
        <w:rPr>
          <w:lang w:eastAsia="ja-JP"/>
        </w:rPr>
      </w:pPr>
      <w:r>
        <w:rPr>
          <w:lang w:eastAsia="ja-JP"/>
        </w:rPr>
        <w:t>l</w:t>
      </w:r>
      <w:r w:rsidR="00E16B1E">
        <w:rPr>
          <w:lang w:eastAsia="ja-JP"/>
        </w:rPr>
        <w:t>atency of legacy SIB6 delivery as in</w:t>
      </w:r>
      <w:r w:rsidR="00E552EF">
        <w:rPr>
          <w:lang w:eastAsia="ja-JP"/>
        </w:rPr>
        <w:t xml:space="preserve"> Solution A-1</w:t>
      </w:r>
      <w:r>
        <w:rPr>
          <w:lang w:eastAsia="ja-JP"/>
        </w:rPr>
        <w:t>,</w:t>
      </w:r>
    </w:p>
    <w:p w14:paraId="07313CBA" w14:textId="2B11083D" w:rsidR="00E16B1E" w:rsidRDefault="00E16B1E" w:rsidP="00914AD5">
      <w:pPr>
        <w:rPr>
          <w:lang w:eastAsia="ja-JP"/>
        </w:rPr>
      </w:pPr>
      <w:r>
        <w:rPr>
          <w:lang w:eastAsia="ja-JP"/>
        </w:rPr>
        <w:t>if the UE succeeds the reception of the first delivery of beam change command, short message and SIB6.</w:t>
      </w:r>
    </w:p>
    <w:p w14:paraId="4775CCF9" w14:textId="280D2BDE" w:rsidR="00336031" w:rsidRDefault="00336031" w:rsidP="00914AD5">
      <w:pPr>
        <w:rPr>
          <w:lang w:eastAsia="ja-JP"/>
        </w:rPr>
      </w:pPr>
      <w:r>
        <w:rPr>
          <w:lang w:eastAsia="ja-JP"/>
        </w:rPr>
        <w:t xml:space="preserve">Alternatively, the network could execute L3 handover to </w:t>
      </w:r>
      <w:proofErr w:type="spellStart"/>
      <w:r>
        <w:rPr>
          <w:lang w:eastAsia="ja-JP"/>
        </w:rPr>
        <w:t>aTRP’s</w:t>
      </w:r>
      <w:proofErr w:type="spellEnd"/>
      <w:r>
        <w:rPr>
          <w:lang w:eastAsia="ja-JP"/>
        </w:rPr>
        <w:t xml:space="preserve"> cell. We do not repeat the analysis for the case, as we think the result should be </w:t>
      </w:r>
      <w:proofErr w:type="gramStart"/>
      <w:r>
        <w:rPr>
          <w:lang w:eastAsia="ja-JP"/>
        </w:rPr>
        <w:t>similar to</w:t>
      </w:r>
      <w:proofErr w:type="gramEnd"/>
      <w:r>
        <w:rPr>
          <w:lang w:eastAsia="ja-JP"/>
        </w:rPr>
        <w:t xml:space="preserve"> the beam change case above.</w:t>
      </w:r>
    </w:p>
    <w:p w14:paraId="0EE4A27F" w14:textId="07371A47" w:rsidR="002E0FD2" w:rsidRDefault="00E16B1E" w:rsidP="00E16B1E">
      <w:pPr>
        <w:pStyle w:val="2"/>
      </w:pPr>
      <w:r>
        <w:rPr>
          <w:rFonts w:hint="eastAsia"/>
        </w:rPr>
        <w:lastRenderedPageBreak/>
        <w:t>A</w:t>
      </w:r>
      <w:r>
        <w:t xml:space="preserve">pproach D: Dedicated signalling from </w:t>
      </w:r>
      <w:proofErr w:type="spellStart"/>
      <w:r w:rsidR="00107C89">
        <w:t>a</w:t>
      </w:r>
      <w:r>
        <w:t>TRP</w:t>
      </w:r>
      <w:proofErr w:type="spellEnd"/>
    </w:p>
    <w:p w14:paraId="6D86CE37" w14:textId="076DC5E0" w:rsidR="00E16B1E" w:rsidRDefault="00E90807" w:rsidP="00E16B1E">
      <w:pPr>
        <w:rPr>
          <w:lang w:eastAsia="ja-JP"/>
        </w:rPr>
      </w:pPr>
      <w:r>
        <w:rPr>
          <w:lang w:eastAsia="ja-JP"/>
        </w:rPr>
        <w:t xml:space="preserve">As of Release 16, SI messages can be delivered via </w:t>
      </w:r>
      <w:proofErr w:type="spellStart"/>
      <w:r w:rsidRPr="00E90807">
        <w:rPr>
          <w:i/>
          <w:iCs/>
          <w:lang w:eastAsia="ja-JP"/>
        </w:rPr>
        <w:t>dedicatedSystemInformationDelivery</w:t>
      </w:r>
      <w:proofErr w:type="spellEnd"/>
      <w:r>
        <w:rPr>
          <w:lang w:eastAsia="ja-JP"/>
        </w:rPr>
        <w:t xml:space="preserve"> field of </w:t>
      </w:r>
      <w:proofErr w:type="spellStart"/>
      <w:r w:rsidRPr="00E90807">
        <w:rPr>
          <w:i/>
          <w:iCs/>
          <w:lang w:eastAsia="ja-JP"/>
        </w:rPr>
        <w:t>RRCReconfiguration</w:t>
      </w:r>
      <w:proofErr w:type="spellEnd"/>
      <w:r>
        <w:rPr>
          <w:lang w:eastAsia="ja-JP"/>
        </w:rPr>
        <w:t xml:space="preserve">. We could think of re-using this mechanism for Rel-17 inter-cell BM to deliver SI messages via dedicated signalling from </w:t>
      </w:r>
      <w:r w:rsidR="005D56D7">
        <w:rPr>
          <w:lang w:eastAsia="ja-JP"/>
        </w:rPr>
        <w:t xml:space="preserve">the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>.</w:t>
      </w:r>
    </w:p>
    <w:p w14:paraId="70CECDA0" w14:textId="123B3EBE" w:rsidR="00E90807" w:rsidRDefault="00DD1FC4" w:rsidP="00E16B1E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this solution involves the delivery of SI messages to all the UEs that are using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, there would be a non-negligible delay and impact to PDCCH capacity until all the UEs can receive the SI. If the </w:t>
      </w:r>
      <w:r w:rsidR="00BE5CE2">
        <w:rPr>
          <w:lang w:eastAsia="ja-JP"/>
        </w:rPr>
        <w:t xml:space="preserve">payload size of </w:t>
      </w:r>
      <w:r>
        <w:rPr>
          <w:lang w:eastAsia="ja-JP"/>
        </w:rPr>
        <w:t xml:space="preserve">PWS message from the core network is </w:t>
      </w:r>
      <w:r w:rsidR="00BE5CE2">
        <w:rPr>
          <w:lang w:eastAsia="ja-JP"/>
        </w:rPr>
        <w:t xml:space="preserve">large, the message will be divided into tens of segments and leads to tens of rounds of dedicated SI delivery to all the UEs using </w:t>
      </w:r>
      <w:proofErr w:type="spellStart"/>
      <w:r w:rsidR="00BE5CE2">
        <w:rPr>
          <w:lang w:eastAsia="ja-JP"/>
        </w:rPr>
        <w:t>aTRP</w:t>
      </w:r>
      <w:proofErr w:type="spellEnd"/>
      <w:r w:rsidR="00BE5CE2">
        <w:rPr>
          <w:lang w:eastAsia="ja-JP"/>
        </w:rPr>
        <w:t>.</w:t>
      </w:r>
    </w:p>
    <w:p w14:paraId="2F934983" w14:textId="77777777" w:rsidR="00BE5CE2" w:rsidRDefault="00BE5CE2" w:rsidP="00BE5CE2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urthermore, if the UE is in a long DRX operation, it </w:t>
      </w:r>
      <w:proofErr w:type="gramStart"/>
      <w:r>
        <w:rPr>
          <w:lang w:eastAsia="ja-JP"/>
        </w:rPr>
        <w:t>has to</w:t>
      </w:r>
      <w:proofErr w:type="gramEnd"/>
      <w:r>
        <w:rPr>
          <w:lang w:eastAsia="ja-JP"/>
        </w:rPr>
        <w:t xml:space="preserve"> wait for the next “active time” to receive the beam change indication.</w:t>
      </w:r>
    </w:p>
    <w:p w14:paraId="39E6DAED" w14:textId="77777777" w:rsidR="00BE5CE2" w:rsidRDefault="00BE5CE2" w:rsidP="00BE5CE2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latency of SIB6 delivery would approximately be:</w:t>
      </w:r>
    </w:p>
    <w:p w14:paraId="22B4EACF" w14:textId="77E19456" w:rsidR="00BE5CE2" w:rsidRDefault="00BE5CE2" w:rsidP="00BE5CE2">
      <w:pPr>
        <w:pStyle w:val="af4"/>
        <w:numPr>
          <w:ilvl w:val="0"/>
          <w:numId w:val="22"/>
        </w:numPr>
        <w:ind w:leftChars="0"/>
        <w:rPr>
          <w:lang w:eastAsia="ja-JP"/>
        </w:rPr>
      </w:pPr>
      <w:r>
        <w:rPr>
          <w:lang w:eastAsia="ja-JP"/>
        </w:rPr>
        <w:t>[optional] long DRX cycle: 10ms to 10.24s; plus</w:t>
      </w:r>
    </w:p>
    <w:p w14:paraId="05E2AA30" w14:textId="4A461024" w:rsidR="00BE5CE2" w:rsidRDefault="00BE5CE2" w:rsidP="00E16B1E">
      <w:pPr>
        <w:pStyle w:val="af4"/>
        <w:numPr>
          <w:ilvl w:val="0"/>
          <w:numId w:val="22"/>
        </w:numPr>
        <w:ind w:leftChars="0"/>
        <w:rPr>
          <w:lang w:eastAsia="ja-JP"/>
        </w:rPr>
      </w:pPr>
      <w:r>
        <w:rPr>
          <w:lang w:eastAsia="ja-JP"/>
        </w:rPr>
        <w:t xml:space="preserve">Wait for scheduling of </w:t>
      </w:r>
      <w:r w:rsidRPr="009C49F2">
        <w:rPr>
          <w:i/>
          <w:iCs/>
          <w:lang w:eastAsia="ja-JP"/>
        </w:rPr>
        <w:t>RRCReconfiguration</w:t>
      </w:r>
      <w:r>
        <w:rPr>
          <w:lang w:eastAsia="ja-JP"/>
        </w:rPr>
        <w:t xml:space="preserve"> for dedicated SIB6 delivery</w:t>
      </w:r>
    </w:p>
    <w:p w14:paraId="021BBFF8" w14:textId="7D019627" w:rsidR="00BE5CE2" w:rsidRPr="00BE5CE2" w:rsidRDefault="00BE5CE2" w:rsidP="00BE5CE2">
      <w:pPr>
        <w:rPr>
          <w:u w:val="single"/>
          <w:lang w:eastAsia="ja-JP"/>
        </w:rPr>
      </w:pPr>
      <w:r w:rsidRPr="00BE5CE2">
        <w:rPr>
          <w:rFonts w:hint="eastAsia"/>
          <w:u w:val="single"/>
          <w:lang w:eastAsia="ja-JP"/>
        </w:rPr>
        <w:t>P</w:t>
      </w:r>
      <w:r w:rsidRPr="00BE5CE2">
        <w:rPr>
          <w:u w:val="single"/>
          <w:lang w:eastAsia="ja-JP"/>
        </w:rPr>
        <w:t>otential spec impact</w:t>
      </w:r>
    </w:p>
    <w:p w14:paraId="581DC080" w14:textId="30F3554A" w:rsidR="00BE5CE2" w:rsidRDefault="00BE5CE2" w:rsidP="00BE5CE2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current 38.331, the field description of </w:t>
      </w:r>
      <w:proofErr w:type="spellStart"/>
      <w:r w:rsidRPr="00BE5CE2">
        <w:rPr>
          <w:i/>
          <w:iCs/>
          <w:lang w:eastAsia="ja-JP"/>
        </w:rPr>
        <w:t>dedicatedSystemInformationDelivery</w:t>
      </w:r>
      <w:proofErr w:type="spellEnd"/>
      <w:r>
        <w:rPr>
          <w:lang w:eastAsia="ja-JP"/>
        </w:rPr>
        <w:t xml:space="preserve"> is as follows:</w:t>
      </w:r>
    </w:p>
    <w:p w14:paraId="21CA2CE9" w14:textId="086ECA4A" w:rsidR="00BE5CE2" w:rsidRPr="00BE5CE2" w:rsidRDefault="00BE5CE2" w:rsidP="00BE5CE2">
      <w:pPr>
        <w:rPr>
          <w:i/>
          <w:iCs/>
          <w:lang w:eastAsia="ja-JP"/>
        </w:rPr>
      </w:pPr>
      <w:r w:rsidRPr="00BE5CE2">
        <w:rPr>
          <w:i/>
          <w:iCs/>
          <w:lang w:eastAsia="ja-JP"/>
        </w:rPr>
        <w:t xml:space="preserve">This field is used to transfer SIB6, SIB7, SIB8 to the UE with </w:t>
      </w:r>
      <w:r w:rsidRPr="00BE5CE2">
        <w:rPr>
          <w:i/>
          <w:iCs/>
          <w:highlight w:val="yellow"/>
          <w:lang w:eastAsia="ja-JP"/>
        </w:rPr>
        <w:t xml:space="preserve">an active BWP with no common </w:t>
      </w:r>
      <w:proofErr w:type="spellStart"/>
      <w:r w:rsidRPr="00BE5CE2">
        <w:rPr>
          <w:i/>
          <w:iCs/>
          <w:highlight w:val="yellow"/>
          <w:lang w:eastAsia="ja-JP"/>
        </w:rPr>
        <w:t>serach</w:t>
      </w:r>
      <w:proofErr w:type="spellEnd"/>
      <w:r w:rsidRPr="00BE5CE2">
        <w:rPr>
          <w:i/>
          <w:iCs/>
          <w:highlight w:val="yellow"/>
          <w:lang w:eastAsia="ja-JP"/>
        </w:rPr>
        <w:t xml:space="preserve"> space configured</w:t>
      </w:r>
      <w:r w:rsidRPr="00BE5CE2">
        <w:rPr>
          <w:i/>
          <w:iCs/>
          <w:lang w:eastAsia="ja-JP"/>
        </w:rPr>
        <w:t>. For UEs in RRC_CONNECTED, this field is used to transfer the SIBs requested on-demand.</w:t>
      </w:r>
    </w:p>
    <w:p w14:paraId="2240F492" w14:textId="5EA75272" w:rsidR="00BE5CE2" w:rsidRPr="00E16B1E" w:rsidRDefault="00BE5CE2" w:rsidP="00BE5CE2">
      <w:pPr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 xml:space="preserve">ur understanding is that even while using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, common search space can remain to be configured in </w:t>
      </w:r>
      <w:proofErr w:type="spellStart"/>
      <w:r>
        <w:rPr>
          <w:lang w:eastAsia="ja-JP"/>
        </w:rPr>
        <w:t>pTRP</w:t>
      </w:r>
      <w:proofErr w:type="spellEnd"/>
      <w:r>
        <w:rPr>
          <w:lang w:eastAsia="ja-JP"/>
        </w:rPr>
        <w:t xml:space="preserve">. If RAN2 is to support dedicated SI delivery from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, the field description should be updated to cover the case of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>.</w:t>
      </w:r>
    </w:p>
    <w:p w14:paraId="1B3E9405" w14:textId="5412D4AD" w:rsidR="00401252" w:rsidRDefault="00EA2761" w:rsidP="007A2B82">
      <w:pPr>
        <w:pStyle w:val="1"/>
      </w:pPr>
      <w:r>
        <w:rPr>
          <w:rFonts w:hint="eastAsia"/>
        </w:rPr>
        <w:t>S</w:t>
      </w:r>
      <w:r>
        <w:t>ummary and Proposal</w:t>
      </w:r>
    </w:p>
    <w:p w14:paraId="7175D4F3" w14:textId="72EC0A66" w:rsidR="00BE5CE2" w:rsidRDefault="00BE5CE2" w:rsidP="00BE5CE2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Section 2, we discussed the use cases of the SI change while using </w:t>
      </w:r>
      <w:proofErr w:type="spellStart"/>
      <w:r>
        <w:rPr>
          <w:lang w:eastAsia="ja-JP"/>
        </w:rPr>
        <w:t>aTRP</w:t>
      </w:r>
      <w:proofErr w:type="spellEnd"/>
      <w:r>
        <w:rPr>
          <w:lang w:eastAsia="ja-JP"/>
        </w:rPr>
        <w:t xml:space="preserve"> and made the following observation.</w:t>
      </w:r>
    </w:p>
    <w:p w14:paraId="781F7791" w14:textId="77777777" w:rsidR="00BE5CE2" w:rsidRPr="00045C79" w:rsidRDefault="00BE5CE2" w:rsidP="00BE5CE2">
      <w:pPr>
        <w:rPr>
          <w:b/>
          <w:bCs/>
        </w:rPr>
      </w:pPr>
      <w:r w:rsidRPr="00045C79">
        <w:rPr>
          <w:b/>
          <w:bCs/>
        </w:rPr>
        <w:t xml:space="preserve">Observation 1: Even within the 4-second </w:t>
      </w:r>
      <w:r>
        <w:rPr>
          <w:b/>
          <w:bCs/>
        </w:rPr>
        <w:t xml:space="preserve">end-to-end </w:t>
      </w:r>
      <w:r w:rsidRPr="00045C79">
        <w:rPr>
          <w:b/>
          <w:bCs/>
        </w:rPr>
        <w:t>requirement in 22.168, the latency of SIB6 delivery should be as little as possible.</w:t>
      </w:r>
    </w:p>
    <w:p w14:paraId="7DEFEB36" w14:textId="7CDB9A2E" w:rsidR="00BE5CE2" w:rsidRPr="00BE5CE2" w:rsidRDefault="00BE5CE2" w:rsidP="00BE5CE2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Section 3, </w:t>
      </w:r>
      <w:r w:rsidR="00AB7C79">
        <w:rPr>
          <w:lang w:eastAsia="ja-JP"/>
        </w:rPr>
        <w:t xml:space="preserve">we discussed potential solutions for SI delivery, especially PWS, to the UE using </w:t>
      </w:r>
      <w:proofErr w:type="spellStart"/>
      <w:r w:rsidR="00AB7C79">
        <w:rPr>
          <w:lang w:eastAsia="ja-JP"/>
        </w:rPr>
        <w:t>aTRP</w:t>
      </w:r>
      <w:proofErr w:type="spellEnd"/>
      <w:r w:rsidR="00AB7C79">
        <w:rPr>
          <w:lang w:eastAsia="ja-JP"/>
        </w:rPr>
        <w:t>. The solutions are summarised as follows.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293"/>
        <w:gridCol w:w="2151"/>
        <w:gridCol w:w="2151"/>
        <w:gridCol w:w="3260"/>
      </w:tblGrid>
      <w:tr w:rsidR="00AB7C79" w14:paraId="5FD826EB" w14:textId="77777777" w:rsidTr="00BE5CE2">
        <w:tc>
          <w:tcPr>
            <w:tcW w:w="2463" w:type="dxa"/>
          </w:tcPr>
          <w:p w14:paraId="49A02768" w14:textId="4E57509B" w:rsidR="00BE5CE2" w:rsidRDefault="00BE5CE2" w:rsidP="00EA2761">
            <w:pPr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S</w:t>
            </w:r>
            <w:r>
              <w:rPr>
                <w:b/>
                <w:lang w:eastAsia="ja-JP"/>
              </w:rPr>
              <w:t>olution</w:t>
            </w:r>
          </w:p>
        </w:tc>
        <w:tc>
          <w:tcPr>
            <w:tcW w:w="2464" w:type="dxa"/>
          </w:tcPr>
          <w:p w14:paraId="2014A5C9" w14:textId="1C3DB3D7" w:rsidR="00BE5CE2" w:rsidRDefault="00AB7C79" w:rsidP="00EA2761">
            <w:pPr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S</w:t>
            </w:r>
            <w:r>
              <w:rPr>
                <w:b/>
                <w:lang w:eastAsia="ja-JP"/>
              </w:rPr>
              <w:t>IB6 latency</w:t>
            </w:r>
          </w:p>
        </w:tc>
        <w:tc>
          <w:tcPr>
            <w:tcW w:w="2464" w:type="dxa"/>
          </w:tcPr>
          <w:p w14:paraId="5328E42A" w14:textId="5BA5948E" w:rsidR="00BE5CE2" w:rsidRDefault="00AB7C79" w:rsidP="00EA2761">
            <w:pPr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S</w:t>
            </w:r>
            <w:r>
              <w:rPr>
                <w:b/>
                <w:lang w:eastAsia="ja-JP"/>
              </w:rPr>
              <w:t>ignalling storm</w:t>
            </w:r>
          </w:p>
        </w:tc>
        <w:tc>
          <w:tcPr>
            <w:tcW w:w="2464" w:type="dxa"/>
          </w:tcPr>
          <w:p w14:paraId="62C5F86C" w14:textId="2008F402" w:rsidR="00BE5CE2" w:rsidRDefault="00AB7C79" w:rsidP="00EA2761">
            <w:pPr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S</w:t>
            </w:r>
            <w:r>
              <w:rPr>
                <w:b/>
                <w:lang w:eastAsia="ja-JP"/>
              </w:rPr>
              <w:t>pec impact</w:t>
            </w:r>
          </w:p>
        </w:tc>
      </w:tr>
      <w:tr w:rsidR="00AB7C79" w14:paraId="31416298" w14:textId="77777777" w:rsidTr="00BE5CE2">
        <w:tc>
          <w:tcPr>
            <w:tcW w:w="2463" w:type="dxa"/>
          </w:tcPr>
          <w:p w14:paraId="0259DD7E" w14:textId="738B74D8" w:rsidR="00AB7C79" w:rsidRPr="00BE5CE2" w:rsidRDefault="00BE5CE2" w:rsidP="00EA2761">
            <w:pPr>
              <w:rPr>
                <w:bCs/>
                <w:lang w:eastAsia="ja-JP"/>
              </w:rPr>
            </w:pPr>
            <w:r w:rsidRPr="00BE5CE2">
              <w:rPr>
                <w:rFonts w:hint="eastAsia"/>
                <w:bCs/>
                <w:lang w:eastAsia="ja-JP"/>
              </w:rPr>
              <w:t>A</w:t>
            </w:r>
            <w:r w:rsidRPr="00BE5CE2">
              <w:rPr>
                <w:bCs/>
                <w:lang w:eastAsia="ja-JP"/>
              </w:rPr>
              <w:t>-1: Receive short message/broadcast from serving cell</w:t>
            </w:r>
          </w:p>
        </w:tc>
        <w:tc>
          <w:tcPr>
            <w:tcW w:w="2464" w:type="dxa"/>
          </w:tcPr>
          <w:p w14:paraId="4C92CF43" w14:textId="0B86053B" w:rsidR="00BE5CE2" w:rsidRPr="00AB7C79" w:rsidRDefault="00AB7C79" w:rsidP="00EA2761">
            <w:p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S</w:t>
            </w:r>
            <w:r>
              <w:rPr>
                <w:bCs/>
                <w:lang w:eastAsia="ja-JP"/>
              </w:rPr>
              <w:t>ame as in legacy</w:t>
            </w:r>
          </w:p>
        </w:tc>
        <w:tc>
          <w:tcPr>
            <w:tcW w:w="2464" w:type="dxa"/>
          </w:tcPr>
          <w:p w14:paraId="372628CA" w14:textId="2F4F56B3" w:rsidR="00BE5CE2" w:rsidRPr="00AB7C79" w:rsidRDefault="00AB7C79" w:rsidP="00EA2761">
            <w:p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</w:t>
            </w:r>
            <w:r>
              <w:rPr>
                <w:bCs/>
                <w:lang w:eastAsia="ja-JP"/>
              </w:rPr>
              <w:t>o (as in legacy, broadcast only)</w:t>
            </w:r>
          </w:p>
        </w:tc>
        <w:tc>
          <w:tcPr>
            <w:tcW w:w="2464" w:type="dxa"/>
          </w:tcPr>
          <w:p w14:paraId="4DF7A9FE" w14:textId="2B579B76" w:rsidR="00BE5CE2" w:rsidRPr="00AB7C79" w:rsidRDefault="00AB7C79" w:rsidP="00EA2761">
            <w:pPr>
              <w:rPr>
                <w:bCs/>
                <w:lang w:eastAsia="ja-JP"/>
              </w:rPr>
            </w:pPr>
            <w:r w:rsidRPr="00AB7C79">
              <w:rPr>
                <w:rFonts w:hint="eastAsia"/>
                <w:bCs/>
                <w:lang w:eastAsia="ja-JP"/>
              </w:rPr>
              <w:t>Y</w:t>
            </w:r>
            <w:r w:rsidRPr="00AB7C79">
              <w:rPr>
                <w:bCs/>
                <w:lang w:eastAsia="ja-JP"/>
              </w:rPr>
              <w:t>es (RAN1 dependency)</w:t>
            </w:r>
          </w:p>
        </w:tc>
      </w:tr>
      <w:tr w:rsidR="00AB7C79" w14:paraId="177D7288" w14:textId="77777777" w:rsidTr="00BE5CE2">
        <w:tc>
          <w:tcPr>
            <w:tcW w:w="2463" w:type="dxa"/>
          </w:tcPr>
          <w:p w14:paraId="34703B95" w14:textId="31FF26EE" w:rsidR="00BE5CE2" w:rsidRPr="00BE5CE2" w:rsidRDefault="00BE5CE2" w:rsidP="00EA2761">
            <w:pPr>
              <w:rPr>
                <w:bCs/>
                <w:lang w:eastAsia="ja-JP"/>
              </w:rPr>
            </w:pPr>
            <w:r w:rsidRPr="00BE5CE2">
              <w:rPr>
                <w:rFonts w:hint="eastAsia"/>
                <w:bCs/>
                <w:lang w:eastAsia="ja-JP"/>
              </w:rPr>
              <w:t>A</w:t>
            </w:r>
            <w:r w:rsidRPr="00BE5CE2">
              <w:rPr>
                <w:bCs/>
                <w:lang w:eastAsia="ja-JP"/>
              </w:rPr>
              <w:t xml:space="preserve">-2: Beam change to </w:t>
            </w:r>
            <w:proofErr w:type="spellStart"/>
            <w:r w:rsidRPr="00BE5CE2">
              <w:rPr>
                <w:bCs/>
                <w:lang w:eastAsia="ja-JP"/>
              </w:rPr>
              <w:t>pTRP</w:t>
            </w:r>
            <w:proofErr w:type="spellEnd"/>
            <w:r w:rsidRPr="00BE5CE2">
              <w:rPr>
                <w:bCs/>
                <w:lang w:eastAsia="ja-JP"/>
              </w:rPr>
              <w:t>, and then receive short message/broadcast from serving cell</w:t>
            </w:r>
          </w:p>
        </w:tc>
        <w:tc>
          <w:tcPr>
            <w:tcW w:w="2464" w:type="dxa"/>
          </w:tcPr>
          <w:p w14:paraId="50AA9F37" w14:textId="54E836F7" w:rsidR="00BE5CE2" w:rsidRPr="00AB7C79" w:rsidRDefault="00AB7C79" w:rsidP="00EA2761">
            <w:p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L</w:t>
            </w:r>
            <w:r>
              <w:rPr>
                <w:bCs/>
                <w:lang w:eastAsia="ja-JP"/>
              </w:rPr>
              <w:t>egacy</w:t>
            </w:r>
            <w:r w:rsidR="006F1A01">
              <w:rPr>
                <w:bCs/>
                <w:lang w:eastAsia="ja-JP"/>
              </w:rPr>
              <w:t xml:space="preserve"> (same as A-1)</w:t>
            </w:r>
            <w:r>
              <w:rPr>
                <w:bCs/>
                <w:lang w:eastAsia="ja-JP"/>
              </w:rPr>
              <w:t xml:space="preserve"> + </w:t>
            </w:r>
            <w:r w:rsidR="00B2537B">
              <w:rPr>
                <w:bCs/>
                <w:lang w:eastAsia="ja-JP"/>
              </w:rPr>
              <w:t>[C</w:t>
            </w:r>
            <w:r>
              <w:rPr>
                <w:bCs/>
                <w:lang w:eastAsia="ja-JP"/>
              </w:rPr>
              <w:t>DRX cycle</w:t>
            </w:r>
            <w:r w:rsidR="00B2537B">
              <w:rPr>
                <w:bCs/>
                <w:lang w:eastAsia="ja-JP"/>
              </w:rPr>
              <w:t>]</w:t>
            </w:r>
            <w:r>
              <w:rPr>
                <w:bCs/>
                <w:lang w:eastAsia="ja-JP"/>
              </w:rPr>
              <w:t xml:space="preserve"> + wait for scheduling of beam indication</w:t>
            </w:r>
          </w:p>
        </w:tc>
        <w:tc>
          <w:tcPr>
            <w:tcW w:w="2464" w:type="dxa"/>
          </w:tcPr>
          <w:p w14:paraId="3CAAE3E3" w14:textId="4697D9AB" w:rsidR="00BE5CE2" w:rsidRPr="00AB7C79" w:rsidRDefault="006F1A01" w:rsidP="00EA2761">
            <w:p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Moderate: </w:t>
            </w:r>
            <w:r w:rsidR="00AB7C79">
              <w:rPr>
                <w:rFonts w:hint="eastAsia"/>
                <w:bCs/>
                <w:lang w:eastAsia="ja-JP"/>
              </w:rPr>
              <w:t>B</w:t>
            </w:r>
            <w:r w:rsidR="00AB7C79">
              <w:rPr>
                <w:bCs/>
                <w:lang w:eastAsia="ja-JP"/>
              </w:rPr>
              <w:t xml:space="preserve">eam indication to all the UEs using </w:t>
            </w:r>
            <w:proofErr w:type="spellStart"/>
            <w:r w:rsidR="00AB7C79">
              <w:rPr>
                <w:bCs/>
                <w:lang w:eastAsia="ja-JP"/>
              </w:rPr>
              <w:t>aTRP</w:t>
            </w:r>
            <w:proofErr w:type="spellEnd"/>
          </w:p>
        </w:tc>
        <w:tc>
          <w:tcPr>
            <w:tcW w:w="2464" w:type="dxa"/>
          </w:tcPr>
          <w:p w14:paraId="02F54C51" w14:textId="0CB44D06" w:rsidR="00BE5CE2" w:rsidRPr="00AB7C79" w:rsidRDefault="00AB7C79" w:rsidP="00EA2761">
            <w:p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</w:t>
            </w:r>
            <w:r>
              <w:rPr>
                <w:bCs/>
                <w:lang w:eastAsia="ja-JP"/>
              </w:rPr>
              <w:t>o (Combination of beam change and legacy SI delivery)</w:t>
            </w:r>
          </w:p>
        </w:tc>
      </w:tr>
      <w:tr w:rsidR="00AB7C79" w14:paraId="076D9853" w14:textId="77777777" w:rsidTr="00BE5CE2">
        <w:tc>
          <w:tcPr>
            <w:tcW w:w="2463" w:type="dxa"/>
          </w:tcPr>
          <w:p w14:paraId="429F7A3D" w14:textId="512CFD33" w:rsidR="00BE5CE2" w:rsidRPr="00BE5CE2" w:rsidRDefault="00BE5CE2" w:rsidP="00EA2761">
            <w:pPr>
              <w:rPr>
                <w:bCs/>
                <w:lang w:eastAsia="ja-JP"/>
              </w:rPr>
            </w:pPr>
            <w:r w:rsidRPr="00BE5CE2">
              <w:rPr>
                <w:rFonts w:hint="eastAsia"/>
                <w:bCs/>
                <w:lang w:eastAsia="ja-JP"/>
              </w:rPr>
              <w:t>D</w:t>
            </w:r>
            <w:r w:rsidRPr="00BE5CE2">
              <w:rPr>
                <w:bCs/>
                <w:lang w:eastAsia="ja-JP"/>
              </w:rPr>
              <w:t xml:space="preserve">: Dedicated SI delivery from </w:t>
            </w:r>
            <w:proofErr w:type="spellStart"/>
            <w:r w:rsidRPr="00BE5CE2">
              <w:rPr>
                <w:bCs/>
                <w:lang w:eastAsia="ja-JP"/>
              </w:rPr>
              <w:t>aTRP</w:t>
            </w:r>
            <w:proofErr w:type="spellEnd"/>
          </w:p>
        </w:tc>
        <w:tc>
          <w:tcPr>
            <w:tcW w:w="2464" w:type="dxa"/>
          </w:tcPr>
          <w:p w14:paraId="7B2154CB" w14:textId="6B918A8E" w:rsidR="00BE5CE2" w:rsidRPr="00AB7C79" w:rsidRDefault="00B2537B" w:rsidP="00EA2761">
            <w:p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[C</w:t>
            </w:r>
            <w:r w:rsidR="00AB7C79">
              <w:rPr>
                <w:rFonts w:hint="eastAsia"/>
                <w:bCs/>
                <w:lang w:eastAsia="ja-JP"/>
              </w:rPr>
              <w:t>D</w:t>
            </w:r>
            <w:r w:rsidR="00AB7C79">
              <w:rPr>
                <w:bCs/>
                <w:lang w:eastAsia="ja-JP"/>
              </w:rPr>
              <w:t>RX cycle</w:t>
            </w:r>
            <w:r>
              <w:rPr>
                <w:bCs/>
                <w:lang w:eastAsia="ja-JP"/>
              </w:rPr>
              <w:t>]</w:t>
            </w:r>
            <w:r w:rsidR="00AB7C79">
              <w:rPr>
                <w:bCs/>
                <w:lang w:eastAsia="ja-JP"/>
              </w:rPr>
              <w:t xml:space="preserve"> + wait for scheduling of SIB6 delivery</w:t>
            </w:r>
          </w:p>
        </w:tc>
        <w:tc>
          <w:tcPr>
            <w:tcW w:w="2464" w:type="dxa"/>
          </w:tcPr>
          <w:p w14:paraId="48BED965" w14:textId="0DFE41C9" w:rsidR="00BE5CE2" w:rsidRPr="00AB7C79" w:rsidRDefault="006F1A01" w:rsidP="00EA2761">
            <w:p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Potentially large: </w:t>
            </w:r>
            <w:r w:rsidR="00AB7C79">
              <w:rPr>
                <w:rFonts w:hint="eastAsia"/>
                <w:bCs/>
                <w:lang w:eastAsia="ja-JP"/>
              </w:rPr>
              <w:t>S</w:t>
            </w:r>
            <w:r w:rsidR="00AB7C79">
              <w:rPr>
                <w:bCs/>
                <w:lang w:eastAsia="ja-JP"/>
              </w:rPr>
              <w:t xml:space="preserve">IB6 (when ETWS) and segments of SIB7/8 to all the UEs using </w:t>
            </w:r>
            <w:proofErr w:type="spellStart"/>
            <w:r w:rsidR="00AB7C79">
              <w:rPr>
                <w:bCs/>
                <w:lang w:eastAsia="ja-JP"/>
              </w:rPr>
              <w:t>aTRP</w:t>
            </w:r>
            <w:proofErr w:type="spellEnd"/>
          </w:p>
        </w:tc>
        <w:tc>
          <w:tcPr>
            <w:tcW w:w="2464" w:type="dxa"/>
          </w:tcPr>
          <w:p w14:paraId="5CA6D606" w14:textId="32E87D69" w:rsidR="00BE5CE2" w:rsidRPr="00AB7C79" w:rsidRDefault="00AB7C79" w:rsidP="00EA2761">
            <w:pPr>
              <w:rPr>
                <w:bCs/>
                <w:lang w:eastAsia="ja-JP"/>
              </w:rPr>
            </w:pPr>
            <w:r w:rsidRPr="00AB7C79">
              <w:rPr>
                <w:rFonts w:hint="eastAsia"/>
                <w:bCs/>
                <w:lang w:eastAsia="ja-JP"/>
              </w:rPr>
              <w:t>Y</w:t>
            </w:r>
            <w:r w:rsidRPr="00AB7C79">
              <w:rPr>
                <w:bCs/>
                <w:lang w:eastAsia="ja-JP"/>
              </w:rPr>
              <w:t xml:space="preserve">es (applicability of </w:t>
            </w:r>
            <w:proofErr w:type="spellStart"/>
            <w:r w:rsidRPr="00AB7C79">
              <w:rPr>
                <w:bCs/>
                <w:i/>
                <w:iCs/>
                <w:lang w:eastAsia="ja-JP"/>
              </w:rPr>
              <w:t>dedicatedSystemInformationDelivery</w:t>
            </w:r>
            <w:proofErr w:type="spellEnd"/>
            <w:r w:rsidRPr="00AB7C79">
              <w:rPr>
                <w:bCs/>
                <w:lang w:eastAsia="ja-JP"/>
              </w:rPr>
              <w:t>)</w:t>
            </w:r>
          </w:p>
        </w:tc>
      </w:tr>
    </w:tbl>
    <w:p w14:paraId="7D42DA8B" w14:textId="5C23FD3D" w:rsidR="00FD590D" w:rsidRPr="00AB7C79" w:rsidRDefault="00FD590D" w:rsidP="00EA2761">
      <w:pPr>
        <w:rPr>
          <w:bCs/>
          <w:sz w:val="2"/>
          <w:szCs w:val="2"/>
          <w:lang w:eastAsia="ja-JP"/>
        </w:rPr>
      </w:pPr>
    </w:p>
    <w:p w14:paraId="6BB70498" w14:textId="02236E5C" w:rsidR="00AB7C79" w:rsidRPr="00AB7C79" w:rsidRDefault="006F1A01" w:rsidP="00EA2761">
      <w:pPr>
        <w:rPr>
          <w:bCs/>
          <w:lang w:eastAsia="ja-JP"/>
        </w:rPr>
      </w:pPr>
      <w:r>
        <w:rPr>
          <w:bCs/>
          <w:lang w:eastAsia="ja-JP"/>
        </w:rPr>
        <w:t xml:space="preserve">In terms of SIB6 latency, it highly depends on the situation and parameters, </w:t>
      </w:r>
      <w:proofErr w:type="gramStart"/>
      <w:r>
        <w:rPr>
          <w:bCs/>
          <w:lang w:eastAsia="ja-JP"/>
        </w:rPr>
        <w:t>e.g.</w:t>
      </w:r>
      <w:proofErr w:type="gramEnd"/>
      <w:r>
        <w:rPr>
          <w:bCs/>
          <w:lang w:eastAsia="ja-JP"/>
        </w:rPr>
        <w:t xml:space="preserve"> default paging cycle, long DRX cycle, and the number of UEs using </w:t>
      </w:r>
      <w:proofErr w:type="spellStart"/>
      <w:r>
        <w:rPr>
          <w:bCs/>
          <w:lang w:eastAsia="ja-JP"/>
        </w:rPr>
        <w:t>aTRP</w:t>
      </w:r>
      <w:proofErr w:type="spellEnd"/>
      <w:r>
        <w:rPr>
          <w:bCs/>
          <w:lang w:eastAsia="ja-JP"/>
        </w:rPr>
        <w:t xml:space="preserve">. At least we can say A-2 is purely inferior to A-1 in this aspect. In terms of signalling load, as the signalling load of </w:t>
      </w:r>
      <w:r w:rsidR="00AC7167">
        <w:rPr>
          <w:bCs/>
          <w:lang w:eastAsia="ja-JP"/>
        </w:rPr>
        <w:t>S</w:t>
      </w:r>
      <w:r>
        <w:rPr>
          <w:bCs/>
          <w:lang w:eastAsia="ja-JP"/>
        </w:rPr>
        <w:t xml:space="preserve">olution D might be large </w:t>
      </w:r>
      <w:r w:rsidR="00AC7167">
        <w:rPr>
          <w:bCs/>
          <w:lang w:eastAsia="ja-JP"/>
        </w:rPr>
        <w:t xml:space="preserve">especially when SIB7/8 has </w:t>
      </w:r>
      <w:r w:rsidR="00B93C39">
        <w:rPr>
          <w:bCs/>
          <w:lang w:eastAsia="ja-JP"/>
        </w:rPr>
        <w:t>many</w:t>
      </w:r>
      <w:r w:rsidR="00AC7167">
        <w:rPr>
          <w:bCs/>
          <w:lang w:eastAsia="ja-JP"/>
        </w:rPr>
        <w:t xml:space="preserve"> segments, A-1 should be optimal</w:t>
      </w:r>
      <w:r w:rsidR="0085337F">
        <w:rPr>
          <w:bCs/>
          <w:lang w:eastAsia="ja-JP"/>
        </w:rPr>
        <w:t xml:space="preserve"> from signalling load perspective</w:t>
      </w:r>
      <w:r w:rsidR="00AC7167">
        <w:rPr>
          <w:bCs/>
          <w:lang w:eastAsia="ja-JP"/>
        </w:rPr>
        <w:t>.</w:t>
      </w:r>
      <w:r w:rsidR="004704B1">
        <w:rPr>
          <w:bCs/>
          <w:lang w:eastAsia="ja-JP"/>
        </w:rPr>
        <w:t xml:space="preserve"> RAN1 support of the solution A-1 should also be confirmed.</w:t>
      </w:r>
    </w:p>
    <w:p w14:paraId="57CE81F6" w14:textId="2833274C" w:rsidR="00FD590D" w:rsidRDefault="00FD590D" w:rsidP="00EA2761">
      <w:pPr>
        <w:rPr>
          <w:b/>
          <w:lang w:eastAsia="ja-JP"/>
        </w:rPr>
      </w:pPr>
      <w:r>
        <w:rPr>
          <w:b/>
          <w:lang w:eastAsia="ja-JP"/>
        </w:rPr>
        <w:t xml:space="preserve">Proposal 1: </w:t>
      </w:r>
      <w:r>
        <w:rPr>
          <w:rFonts w:hint="eastAsia"/>
          <w:b/>
          <w:lang w:eastAsia="ja-JP"/>
        </w:rPr>
        <w:t>S</w:t>
      </w:r>
      <w:r>
        <w:rPr>
          <w:b/>
          <w:lang w:eastAsia="ja-JP"/>
        </w:rPr>
        <w:t xml:space="preserve">upport reception of short message and SIBs from the serving cell while the </w:t>
      </w:r>
      <w:proofErr w:type="spellStart"/>
      <w:r>
        <w:rPr>
          <w:b/>
          <w:lang w:eastAsia="ja-JP"/>
        </w:rPr>
        <w:t>aTRP</w:t>
      </w:r>
      <w:proofErr w:type="spellEnd"/>
      <w:r>
        <w:rPr>
          <w:b/>
          <w:lang w:eastAsia="ja-JP"/>
        </w:rPr>
        <w:t xml:space="preserve"> is used (</w:t>
      </w:r>
      <w:proofErr w:type="gramStart"/>
      <w:r>
        <w:rPr>
          <w:b/>
          <w:lang w:eastAsia="ja-JP"/>
        </w:rPr>
        <w:t>i.e.</w:t>
      </w:r>
      <w:proofErr w:type="gramEnd"/>
      <w:r>
        <w:rPr>
          <w:b/>
          <w:lang w:eastAsia="ja-JP"/>
        </w:rPr>
        <w:t xml:space="preserve"> is the active or indicated TCI state).</w:t>
      </w:r>
      <w:r w:rsidR="004704B1">
        <w:rPr>
          <w:b/>
          <w:lang w:eastAsia="ja-JP"/>
        </w:rPr>
        <w:t xml:space="preserve"> Confirm the solution with RAN1.</w:t>
      </w:r>
    </w:p>
    <w:p w14:paraId="5E6AFBFD" w14:textId="0CD4FF64" w:rsidR="004704B1" w:rsidRPr="00AC7167" w:rsidRDefault="004704B1" w:rsidP="004704B1">
      <w:pPr>
        <w:rPr>
          <w:bCs/>
          <w:lang w:eastAsia="ja-JP"/>
        </w:rPr>
      </w:pPr>
      <w:r>
        <w:rPr>
          <w:bCs/>
          <w:lang w:eastAsia="ja-JP"/>
        </w:rPr>
        <w:lastRenderedPageBreak/>
        <w:t>Alternatively, i</w:t>
      </w:r>
      <w:r w:rsidR="00AC7167">
        <w:rPr>
          <w:bCs/>
          <w:lang w:eastAsia="ja-JP"/>
        </w:rPr>
        <w:t xml:space="preserve">f RAN2 </w:t>
      </w:r>
      <w:r>
        <w:rPr>
          <w:bCs/>
          <w:lang w:eastAsia="ja-JP"/>
        </w:rPr>
        <w:t xml:space="preserve">is </w:t>
      </w:r>
      <w:r w:rsidR="00AC7167">
        <w:rPr>
          <w:bCs/>
          <w:lang w:eastAsia="ja-JP"/>
        </w:rPr>
        <w:t xml:space="preserve">to support Solution D, the field description of </w:t>
      </w:r>
      <w:proofErr w:type="spellStart"/>
      <w:r w:rsidR="00AC7167" w:rsidRPr="00AB7C79">
        <w:rPr>
          <w:bCs/>
          <w:i/>
          <w:iCs/>
          <w:lang w:eastAsia="ja-JP"/>
        </w:rPr>
        <w:t>dedicatedSystemInformationDelivery</w:t>
      </w:r>
      <w:proofErr w:type="spellEnd"/>
      <w:r w:rsidR="00AC7167">
        <w:rPr>
          <w:bCs/>
          <w:lang w:eastAsia="ja-JP"/>
        </w:rPr>
        <w:t xml:space="preserve"> should be updated to cover </w:t>
      </w:r>
      <w:proofErr w:type="spellStart"/>
      <w:r w:rsidR="00AC7167">
        <w:rPr>
          <w:bCs/>
          <w:lang w:eastAsia="ja-JP"/>
        </w:rPr>
        <w:t>aTRP</w:t>
      </w:r>
      <w:proofErr w:type="spellEnd"/>
      <w:r w:rsidR="00AC7167">
        <w:rPr>
          <w:bCs/>
          <w:lang w:eastAsia="ja-JP"/>
        </w:rPr>
        <w:t xml:space="preserve"> case</w:t>
      </w:r>
      <w:r w:rsidRPr="004704B1">
        <w:rPr>
          <w:bCs/>
          <w:lang w:eastAsia="ja-JP"/>
        </w:rPr>
        <w:t>, even if the UE is configured with common search space for the active BWP</w:t>
      </w:r>
      <w:r w:rsidR="00AC7167">
        <w:rPr>
          <w:bCs/>
          <w:lang w:eastAsia="ja-JP"/>
        </w:rPr>
        <w:t>.</w:t>
      </w:r>
    </w:p>
    <w:p w14:paraId="38BB6760" w14:textId="6395EE17" w:rsidR="00FD590D" w:rsidRDefault="00FD590D" w:rsidP="00EA2761">
      <w:pPr>
        <w:rPr>
          <w:b/>
          <w:lang w:eastAsia="ja-JP"/>
        </w:rPr>
      </w:pPr>
      <w:r>
        <w:rPr>
          <w:rFonts w:hint="eastAsia"/>
          <w:b/>
          <w:lang w:eastAsia="ja-JP"/>
        </w:rPr>
        <w:t>P</w:t>
      </w:r>
      <w:r>
        <w:rPr>
          <w:b/>
          <w:lang w:eastAsia="ja-JP"/>
        </w:rPr>
        <w:t xml:space="preserve">roposal 2: If </w:t>
      </w:r>
      <w:r w:rsidR="004704B1">
        <w:rPr>
          <w:b/>
          <w:lang w:eastAsia="ja-JP"/>
        </w:rPr>
        <w:t xml:space="preserve">RAN2 is to support </w:t>
      </w:r>
      <w:r>
        <w:rPr>
          <w:b/>
          <w:lang w:eastAsia="ja-JP"/>
        </w:rPr>
        <w:t xml:space="preserve">dedicated SI delivery of SIB6, 7, and 8 </w:t>
      </w:r>
      <w:r w:rsidR="004704B1">
        <w:rPr>
          <w:b/>
          <w:lang w:eastAsia="ja-JP"/>
        </w:rPr>
        <w:t xml:space="preserve">for the inter-cell BM case, the field description of </w:t>
      </w:r>
      <w:proofErr w:type="spellStart"/>
      <w:r w:rsidR="004704B1" w:rsidRPr="00F002DF">
        <w:rPr>
          <w:b/>
          <w:i/>
          <w:iCs/>
          <w:lang w:eastAsia="ja-JP"/>
        </w:rPr>
        <w:t>dedicatedSystemInformationDelivery</w:t>
      </w:r>
      <w:proofErr w:type="spellEnd"/>
      <w:r w:rsidR="004704B1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should be </w:t>
      </w:r>
      <w:r w:rsidR="004704B1">
        <w:rPr>
          <w:b/>
          <w:lang w:eastAsia="ja-JP"/>
        </w:rPr>
        <w:t>updated as follows</w:t>
      </w:r>
      <w:r>
        <w:rPr>
          <w:b/>
          <w:lang w:eastAsia="ja-JP"/>
        </w:rPr>
        <w:t>.</w:t>
      </w:r>
    </w:p>
    <w:p w14:paraId="0B3BDC8B" w14:textId="77777777" w:rsidR="004704B1" w:rsidRPr="004704B1" w:rsidRDefault="004704B1" w:rsidP="004704B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eastAsia="Times New Roman" w:hAnsi="Arial" w:cs="Times New Roman"/>
          <w:b/>
          <w:i/>
          <w:noProof/>
          <w:sz w:val="18"/>
        </w:rPr>
      </w:pPr>
      <w:r w:rsidRPr="004704B1">
        <w:rPr>
          <w:rFonts w:ascii="Arial" w:eastAsia="Times New Roman" w:hAnsi="Arial" w:cs="Times New Roman"/>
          <w:b/>
          <w:i/>
          <w:noProof/>
          <w:sz w:val="18"/>
        </w:rPr>
        <w:t>dedicatedSystemInformationDelivery</w:t>
      </w:r>
    </w:p>
    <w:p w14:paraId="509BFCBE" w14:textId="014FCB07" w:rsidR="004704B1" w:rsidRPr="00F002DF" w:rsidRDefault="004704B1" w:rsidP="00F00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eastAsia="ja-JP"/>
        </w:rPr>
      </w:pPr>
      <w:r w:rsidRPr="004704B1">
        <w:rPr>
          <w:rFonts w:ascii="Times New Roman" w:eastAsia="Times New Roman" w:hAnsi="Times New Roman" w:cs="Times New Roman"/>
          <w:noProof/>
        </w:rPr>
        <w:t xml:space="preserve">This field is used to transfer </w:t>
      </w:r>
      <w:r w:rsidRPr="004704B1">
        <w:rPr>
          <w:rFonts w:ascii="Times New Roman" w:eastAsia="Times New Roman" w:hAnsi="Times New Roman" w:cs="Times New Roman"/>
          <w:i/>
          <w:lang w:eastAsia="sv-SE"/>
        </w:rPr>
        <w:t>SIB6</w:t>
      </w:r>
      <w:r w:rsidRPr="004704B1">
        <w:rPr>
          <w:rFonts w:ascii="Times New Roman" w:eastAsia="Times New Roman" w:hAnsi="Times New Roman" w:cs="Times New Roman"/>
          <w:noProof/>
        </w:rPr>
        <w:t xml:space="preserve">, </w:t>
      </w:r>
      <w:r w:rsidRPr="004704B1">
        <w:rPr>
          <w:rFonts w:ascii="Times New Roman" w:eastAsia="Times New Roman" w:hAnsi="Times New Roman" w:cs="Times New Roman"/>
          <w:i/>
          <w:lang w:eastAsia="sv-SE"/>
        </w:rPr>
        <w:t>SIB7</w:t>
      </w:r>
      <w:r w:rsidRPr="004704B1">
        <w:rPr>
          <w:rFonts w:ascii="Times New Roman" w:eastAsia="Times New Roman" w:hAnsi="Times New Roman" w:cs="Times New Roman"/>
          <w:noProof/>
        </w:rPr>
        <w:t xml:space="preserve">, </w:t>
      </w:r>
      <w:r w:rsidRPr="004704B1">
        <w:rPr>
          <w:rFonts w:ascii="Times New Roman" w:eastAsia="Times New Roman" w:hAnsi="Times New Roman" w:cs="Times New Roman"/>
          <w:i/>
          <w:lang w:eastAsia="sv-SE"/>
        </w:rPr>
        <w:t>SIB8</w:t>
      </w:r>
      <w:r w:rsidRPr="004704B1">
        <w:rPr>
          <w:rFonts w:ascii="Times New Roman" w:eastAsia="Times New Roman" w:hAnsi="Times New Roman" w:cs="Times New Roman"/>
          <w:noProof/>
        </w:rPr>
        <w:t xml:space="preserve"> to the UE with an active BWP with no common serach space configured</w:t>
      </w:r>
      <w:r>
        <w:rPr>
          <w:rFonts w:ascii="Times New Roman" w:eastAsia="Times New Roman" w:hAnsi="Times New Roman" w:cs="Times New Roman"/>
          <w:noProof/>
        </w:rPr>
        <w:t xml:space="preserve"> </w:t>
      </w:r>
      <w:r w:rsidRPr="00F002DF">
        <w:rPr>
          <w:rFonts w:ascii="Times New Roman" w:eastAsia="Times New Roman" w:hAnsi="Times New Roman" w:cs="Times New Roman"/>
          <w:noProof/>
          <w:color w:val="FF0000"/>
          <w:highlight w:val="yellow"/>
        </w:rPr>
        <w:t>or to the UE with an active BWP with aTRP</w:t>
      </w:r>
      <w:r w:rsidRPr="004704B1">
        <w:rPr>
          <w:rFonts w:ascii="Times New Roman" w:eastAsia="Times New Roman" w:hAnsi="Times New Roman" w:cs="Times New Roman"/>
          <w:noProof/>
        </w:rPr>
        <w:t>. For UEs in RRC_CONNECTED, this field is used to transfer the SIBs requested on-demand.</w:t>
      </w:r>
    </w:p>
    <w:p w14:paraId="5194AFB7" w14:textId="77777777" w:rsidR="00EA2761" w:rsidRDefault="00EA2761" w:rsidP="00E82B46">
      <w:pPr>
        <w:pStyle w:val="1"/>
      </w:pPr>
      <w:r>
        <w:t>References</w:t>
      </w:r>
    </w:p>
    <w:p w14:paraId="152B6E3B" w14:textId="60700282" w:rsidR="007C4D4A" w:rsidRDefault="007C4D4A" w:rsidP="0095373B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1] Chair notes of RAN2 116-e</w:t>
      </w:r>
    </w:p>
    <w:p w14:paraId="441D2A6A" w14:textId="39331BC5" w:rsidR="007C4D4A" w:rsidRDefault="007C4D4A" w:rsidP="0095373B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2] </w:t>
      </w:r>
      <w:r w:rsidRPr="007C4D4A">
        <w:rPr>
          <w:lang w:eastAsia="ja-JP"/>
        </w:rPr>
        <w:t>R2-2111325</w:t>
      </w:r>
      <w:r>
        <w:rPr>
          <w:lang w:eastAsia="ja-JP"/>
        </w:rPr>
        <w:t xml:space="preserve">, </w:t>
      </w:r>
      <w:r w:rsidRPr="007C4D4A">
        <w:rPr>
          <w:lang w:eastAsia="ja-JP"/>
        </w:rPr>
        <w:t>Summary of [AT116-e][</w:t>
      </w:r>
      <w:proofErr w:type="gramStart"/>
      <w:r w:rsidRPr="007C4D4A">
        <w:rPr>
          <w:lang w:eastAsia="ja-JP"/>
        </w:rPr>
        <w:t>015][</w:t>
      </w:r>
      <w:proofErr w:type="spellStart"/>
      <w:proofErr w:type="gramEnd"/>
      <w:r w:rsidRPr="007C4D4A">
        <w:rPr>
          <w:lang w:eastAsia="ja-JP"/>
        </w:rPr>
        <w:t>feMIMO</w:t>
      </w:r>
      <w:proofErr w:type="spellEnd"/>
      <w:r w:rsidRPr="007C4D4A">
        <w:rPr>
          <w:lang w:eastAsia="ja-JP"/>
        </w:rPr>
        <w:t xml:space="preserve">] Progressing </w:t>
      </w:r>
      <w:proofErr w:type="spellStart"/>
      <w:r w:rsidRPr="007C4D4A">
        <w:rPr>
          <w:lang w:eastAsia="ja-JP"/>
        </w:rPr>
        <w:t>FeMIMO</w:t>
      </w:r>
      <w:proofErr w:type="spellEnd"/>
      <w:r w:rsidRPr="007C4D4A">
        <w:rPr>
          <w:lang w:eastAsia="ja-JP"/>
        </w:rPr>
        <w:t xml:space="preserve"> (Nokia [lead], Ericsson, vivo)</w:t>
      </w:r>
    </w:p>
    <w:p w14:paraId="5025D606" w14:textId="2BA28740" w:rsidR="0095373B" w:rsidRDefault="00126088" w:rsidP="0095373B">
      <w:pPr>
        <w:rPr>
          <w:lang w:eastAsia="ja-JP"/>
        </w:rPr>
      </w:pPr>
      <w:r>
        <w:rPr>
          <w:rFonts w:hint="eastAsia"/>
          <w:lang w:eastAsia="ja-JP"/>
        </w:rPr>
        <w:t>[</w:t>
      </w:r>
      <w:r w:rsidR="007C4D4A">
        <w:rPr>
          <w:lang w:eastAsia="ja-JP"/>
        </w:rPr>
        <w:t>3</w:t>
      </w:r>
      <w:r>
        <w:rPr>
          <w:lang w:eastAsia="ja-JP"/>
        </w:rPr>
        <w:t xml:space="preserve">] </w:t>
      </w:r>
      <w:r w:rsidR="0095373B">
        <w:rPr>
          <w:lang w:eastAsia="ja-JP"/>
        </w:rPr>
        <w:t xml:space="preserve">R1-2110631, </w:t>
      </w:r>
      <w:r w:rsidR="0095373B" w:rsidRPr="0095373B">
        <w:rPr>
          <w:lang w:eastAsia="ja-JP"/>
        </w:rPr>
        <w:t>LS Reply on inter-cell beam management and multi-TRP in Rel-17</w:t>
      </w:r>
      <w:r w:rsidR="0095373B">
        <w:rPr>
          <w:lang w:eastAsia="ja-JP"/>
        </w:rPr>
        <w:t>, RAN1.</w:t>
      </w:r>
    </w:p>
    <w:p w14:paraId="3DF1E1CF" w14:textId="19C8138B" w:rsidR="0095373B" w:rsidRPr="00B879E6" w:rsidRDefault="0095373B" w:rsidP="0095373B">
      <w:pPr>
        <w:rPr>
          <w:lang w:eastAsia="ja-JP"/>
        </w:rPr>
      </w:pPr>
      <w:r>
        <w:rPr>
          <w:rFonts w:hint="eastAsia"/>
          <w:lang w:eastAsia="ja-JP"/>
        </w:rPr>
        <w:t>[</w:t>
      </w:r>
      <w:r w:rsidR="007C4D4A">
        <w:rPr>
          <w:lang w:eastAsia="ja-JP"/>
        </w:rPr>
        <w:t>4</w:t>
      </w:r>
      <w:r>
        <w:rPr>
          <w:lang w:eastAsia="ja-JP"/>
        </w:rPr>
        <w:t xml:space="preserve">] </w:t>
      </w:r>
      <w:r w:rsidRPr="0095373B">
        <w:rPr>
          <w:lang w:eastAsia="ja-JP"/>
        </w:rPr>
        <w:t>R1-2112707</w:t>
      </w:r>
      <w:r>
        <w:rPr>
          <w:lang w:eastAsia="ja-JP"/>
        </w:rPr>
        <w:t xml:space="preserve">, </w:t>
      </w:r>
      <w:r w:rsidRPr="0095373B">
        <w:rPr>
          <w:lang w:eastAsia="ja-JP"/>
        </w:rPr>
        <w:t>Follow-up reply LS on inter-cell beam management and multi-TRP in Rel-17</w:t>
      </w:r>
      <w:r>
        <w:rPr>
          <w:lang w:eastAsia="ja-JP"/>
        </w:rPr>
        <w:t>, RAN1.</w:t>
      </w:r>
    </w:p>
    <w:p w14:paraId="7F118510" w14:textId="3E457B06" w:rsidR="00A16BEC" w:rsidRPr="00B879E6" w:rsidRDefault="00A16BEC" w:rsidP="00B879E6">
      <w:pPr>
        <w:rPr>
          <w:lang w:eastAsia="ja-JP"/>
        </w:rPr>
      </w:pPr>
    </w:p>
    <w:sectPr w:rsidR="00A16BEC" w:rsidRPr="00B879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A10E2" w14:textId="77777777" w:rsidR="008221C0" w:rsidRDefault="008221C0">
      <w:pPr>
        <w:spacing w:after="0"/>
      </w:pPr>
      <w:r>
        <w:separator/>
      </w:r>
    </w:p>
  </w:endnote>
  <w:endnote w:type="continuationSeparator" w:id="0">
    <w:p w14:paraId="177F905B" w14:textId="77777777" w:rsidR="008221C0" w:rsidRDefault="008221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CFCE3" w14:textId="77777777" w:rsidR="008221C0" w:rsidRDefault="008221C0">
      <w:pPr>
        <w:spacing w:after="0"/>
      </w:pPr>
      <w:r>
        <w:separator/>
      </w:r>
    </w:p>
  </w:footnote>
  <w:footnote w:type="continuationSeparator" w:id="0">
    <w:p w14:paraId="1C69DDF0" w14:textId="77777777" w:rsidR="008221C0" w:rsidRDefault="008221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F45"/>
    <w:multiLevelType w:val="hybridMultilevel"/>
    <w:tmpl w:val="A198B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DC7A1A"/>
    <w:multiLevelType w:val="hybridMultilevel"/>
    <w:tmpl w:val="1114A24A"/>
    <w:lvl w:ilvl="0" w:tplc="0F8E34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8D086B"/>
    <w:multiLevelType w:val="hybridMultilevel"/>
    <w:tmpl w:val="2E664A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46AAD"/>
    <w:multiLevelType w:val="hybridMultilevel"/>
    <w:tmpl w:val="7CC29CF0"/>
    <w:lvl w:ilvl="0" w:tplc="4D8C7324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Theme="minorHAnsi" w:eastAsia="ＭＳ 明朝" w:hAnsiTheme="minorHAnsi" w:hint="default"/>
        <w:b/>
        <w:i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8B0901"/>
    <w:multiLevelType w:val="hybridMultilevel"/>
    <w:tmpl w:val="4AA643E2"/>
    <w:lvl w:ilvl="0" w:tplc="81A4DAC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90366D"/>
    <w:multiLevelType w:val="multilevel"/>
    <w:tmpl w:val="311A1462"/>
    <w:numStyleLink w:val="SectionNumbers"/>
  </w:abstractNum>
  <w:abstractNum w:abstractNumId="7" w15:restartNumberingAfterBreak="0">
    <w:nsid w:val="36C721D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389A20DD"/>
    <w:multiLevelType w:val="hybridMultilevel"/>
    <w:tmpl w:val="CCC2E016"/>
    <w:lvl w:ilvl="0" w:tplc="5C42D1D2">
      <w:start w:val="1"/>
      <w:numFmt w:val="decimal"/>
      <w:lvlText w:val="Observation %1:"/>
      <w:lvlJc w:val="left"/>
      <w:pPr>
        <w:ind w:left="420" w:hanging="420"/>
      </w:pPr>
      <w:rPr>
        <w:rFonts w:asciiTheme="minorHAnsi" w:eastAsia="ＭＳ 明朝" w:hAnsiTheme="minorHAnsi" w:hint="default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95D51DD"/>
    <w:multiLevelType w:val="hybridMultilevel"/>
    <w:tmpl w:val="00CC060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692595"/>
    <w:multiLevelType w:val="hybridMultilevel"/>
    <w:tmpl w:val="FF867B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B417ED"/>
    <w:multiLevelType w:val="hybridMultilevel"/>
    <w:tmpl w:val="0BDC64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BC6094"/>
    <w:multiLevelType w:val="hybridMultilevel"/>
    <w:tmpl w:val="D918032E"/>
    <w:lvl w:ilvl="0" w:tplc="81A4DAC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D6E0984"/>
    <w:multiLevelType w:val="multilevel"/>
    <w:tmpl w:val="5B08BA68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37B3F9D"/>
    <w:multiLevelType w:val="hybridMultilevel"/>
    <w:tmpl w:val="3CACE5C0"/>
    <w:lvl w:ilvl="0" w:tplc="04090001">
      <w:start w:val="1"/>
      <w:numFmt w:val="bullet"/>
      <w:lvlText w:val=""/>
      <w:lvlJc w:val="left"/>
      <w:pPr>
        <w:ind w:left="47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9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8" w15:restartNumberingAfterBreak="0">
    <w:nsid w:val="640E3404"/>
    <w:multiLevelType w:val="multilevel"/>
    <w:tmpl w:val="311A1462"/>
    <w:styleLink w:val="SectionNumbers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9" w15:restartNumberingAfterBreak="0">
    <w:nsid w:val="65B054DC"/>
    <w:multiLevelType w:val="hybridMultilevel"/>
    <w:tmpl w:val="BE704790"/>
    <w:lvl w:ilvl="0" w:tplc="C2A4C15E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Theme="minorHAnsi" w:eastAsia="ＭＳ 明朝" w:hAnsiTheme="minorHAnsi" w:hint="default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A560F"/>
    <w:multiLevelType w:val="multilevel"/>
    <w:tmpl w:val="5B08BA68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992" w:hanging="567"/>
      </w:pPr>
    </w:lvl>
    <w:lvl w:ilvl="2">
      <w:start w:val="1"/>
      <w:numFmt w:val="decimal"/>
      <w:pStyle w:val="3"/>
      <w:lvlText w:val="%1.%2.%3"/>
      <w:lvlJc w:val="left"/>
      <w:pPr>
        <w:ind w:left="1418" w:hanging="567"/>
      </w:pPr>
    </w:lvl>
    <w:lvl w:ilvl="3">
      <w:start w:val="1"/>
      <w:numFmt w:val="decimal"/>
      <w:pStyle w:val="4"/>
      <w:lvlText w:val="%1.%2.%3.%4"/>
      <w:lvlJc w:val="left"/>
      <w:pPr>
        <w:ind w:left="1984" w:hanging="708"/>
      </w:pPr>
    </w:lvl>
    <w:lvl w:ilvl="4">
      <w:start w:val="1"/>
      <w:numFmt w:val="decimal"/>
      <w:pStyle w:val="5"/>
      <w:lvlText w:val="%1.%2.%3.%4.%5"/>
      <w:lvlJc w:val="left"/>
      <w:pPr>
        <w:ind w:left="2551" w:hanging="850"/>
      </w:pPr>
    </w:lvl>
    <w:lvl w:ilvl="5">
      <w:start w:val="1"/>
      <w:numFmt w:val="decimal"/>
      <w:pStyle w:val="6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"/>
  </w:num>
  <w:num w:numId="5">
    <w:abstractNumId w:val="21"/>
  </w:num>
  <w:num w:numId="6">
    <w:abstractNumId w:val="3"/>
  </w:num>
  <w:num w:numId="7">
    <w:abstractNumId w:val="15"/>
  </w:num>
  <w:num w:numId="8">
    <w:abstractNumId w:val="18"/>
  </w:num>
  <w:num w:numId="9">
    <w:abstractNumId w:val="6"/>
  </w:num>
  <w:num w:numId="10">
    <w:abstractNumId w:val="7"/>
  </w:num>
  <w:num w:numId="11">
    <w:abstractNumId w:val="9"/>
  </w:num>
  <w:num w:numId="12">
    <w:abstractNumId w:val="20"/>
  </w:num>
  <w:num w:numId="13">
    <w:abstractNumId w:val="4"/>
  </w:num>
  <w:num w:numId="14">
    <w:abstractNumId w:val="8"/>
  </w:num>
  <w:num w:numId="15">
    <w:abstractNumId w:val="2"/>
  </w:num>
  <w:num w:numId="16">
    <w:abstractNumId w:val="19"/>
  </w:num>
  <w:num w:numId="17">
    <w:abstractNumId w:val="0"/>
  </w:num>
  <w:num w:numId="18">
    <w:abstractNumId w:val="12"/>
  </w:num>
  <w:num w:numId="19">
    <w:abstractNumId w:val="13"/>
  </w:num>
  <w:num w:numId="20">
    <w:abstractNumId w:val="5"/>
  </w:num>
  <w:num w:numId="21">
    <w:abstractNumId w:val="17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26B"/>
    <w:rsid w:val="00017F23"/>
    <w:rsid w:val="00030817"/>
    <w:rsid w:val="00045C79"/>
    <w:rsid w:val="00053120"/>
    <w:rsid w:val="0007138F"/>
    <w:rsid w:val="000D3D52"/>
    <w:rsid w:val="000D506D"/>
    <w:rsid w:val="000E0E75"/>
    <w:rsid w:val="000F6242"/>
    <w:rsid w:val="00107C89"/>
    <w:rsid w:val="00120373"/>
    <w:rsid w:val="00126088"/>
    <w:rsid w:val="00131807"/>
    <w:rsid w:val="00136F83"/>
    <w:rsid w:val="00160F53"/>
    <w:rsid w:val="00172885"/>
    <w:rsid w:val="00181A4A"/>
    <w:rsid w:val="00181D4A"/>
    <w:rsid w:val="001D7C2B"/>
    <w:rsid w:val="001F2B1D"/>
    <w:rsid w:val="00201FC9"/>
    <w:rsid w:val="00203A0C"/>
    <w:rsid w:val="002146A9"/>
    <w:rsid w:val="002242A4"/>
    <w:rsid w:val="00251D4E"/>
    <w:rsid w:val="00284052"/>
    <w:rsid w:val="002866B3"/>
    <w:rsid w:val="0028697B"/>
    <w:rsid w:val="00295401"/>
    <w:rsid w:val="002B2662"/>
    <w:rsid w:val="002B6134"/>
    <w:rsid w:val="002E0FD2"/>
    <w:rsid w:val="002E61F5"/>
    <w:rsid w:val="002F1940"/>
    <w:rsid w:val="00333D52"/>
    <w:rsid w:val="00336031"/>
    <w:rsid w:val="00353CBD"/>
    <w:rsid w:val="003542BF"/>
    <w:rsid w:val="00356767"/>
    <w:rsid w:val="003733D7"/>
    <w:rsid w:val="00383545"/>
    <w:rsid w:val="003C0836"/>
    <w:rsid w:val="003C5E33"/>
    <w:rsid w:val="003C7E0A"/>
    <w:rsid w:val="00401252"/>
    <w:rsid w:val="00433500"/>
    <w:rsid w:val="00433F71"/>
    <w:rsid w:val="00440D43"/>
    <w:rsid w:val="00454A09"/>
    <w:rsid w:val="00464933"/>
    <w:rsid w:val="004704B1"/>
    <w:rsid w:val="00486D9A"/>
    <w:rsid w:val="004A13FB"/>
    <w:rsid w:val="004A3A03"/>
    <w:rsid w:val="004B35A7"/>
    <w:rsid w:val="004C7864"/>
    <w:rsid w:val="004E3939"/>
    <w:rsid w:val="004F760F"/>
    <w:rsid w:val="005150B0"/>
    <w:rsid w:val="00515475"/>
    <w:rsid w:val="00527651"/>
    <w:rsid w:val="00576020"/>
    <w:rsid w:val="00595D14"/>
    <w:rsid w:val="005A4D80"/>
    <w:rsid w:val="005B0A98"/>
    <w:rsid w:val="005C0E69"/>
    <w:rsid w:val="005D56D7"/>
    <w:rsid w:val="005E200D"/>
    <w:rsid w:val="005F2A57"/>
    <w:rsid w:val="00623A2C"/>
    <w:rsid w:val="00663120"/>
    <w:rsid w:val="00665A25"/>
    <w:rsid w:val="00686023"/>
    <w:rsid w:val="006945AC"/>
    <w:rsid w:val="00697283"/>
    <w:rsid w:val="006C6121"/>
    <w:rsid w:val="006D220C"/>
    <w:rsid w:val="006F1A01"/>
    <w:rsid w:val="007144C8"/>
    <w:rsid w:val="007232BD"/>
    <w:rsid w:val="00746CC7"/>
    <w:rsid w:val="00765429"/>
    <w:rsid w:val="007838C1"/>
    <w:rsid w:val="007A2B82"/>
    <w:rsid w:val="007A660D"/>
    <w:rsid w:val="007C31B0"/>
    <w:rsid w:val="007C4D4A"/>
    <w:rsid w:val="007F4F92"/>
    <w:rsid w:val="008221C0"/>
    <w:rsid w:val="008457AF"/>
    <w:rsid w:val="00851C14"/>
    <w:rsid w:val="0085337F"/>
    <w:rsid w:val="00891BB1"/>
    <w:rsid w:val="008934E5"/>
    <w:rsid w:val="008A69B5"/>
    <w:rsid w:val="008D3A1D"/>
    <w:rsid w:val="008D772F"/>
    <w:rsid w:val="008E72E9"/>
    <w:rsid w:val="00900E89"/>
    <w:rsid w:val="00914AD5"/>
    <w:rsid w:val="0095373B"/>
    <w:rsid w:val="00987FE7"/>
    <w:rsid w:val="00993CB4"/>
    <w:rsid w:val="0099468A"/>
    <w:rsid w:val="0099764C"/>
    <w:rsid w:val="009A2F8C"/>
    <w:rsid w:val="009B18E5"/>
    <w:rsid w:val="009B3807"/>
    <w:rsid w:val="009C49F2"/>
    <w:rsid w:val="009E391A"/>
    <w:rsid w:val="009E47B1"/>
    <w:rsid w:val="00A10C8C"/>
    <w:rsid w:val="00A16BEC"/>
    <w:rsid w:val="00A332EB"/>
    <w:rsid w:val="00A42B0E"/>
    <w:rsid w:val="00A627CE"/>
    <w:rsid w:val="00A637E2"/>
    <w:rsid w:val="00A97EDF"/>
    <w:rsid w:val="00AA2422"/>
    <w:rsid w:val="00AA51CE"/>
    <w:rsid w:val="00AA6CEE"/>
    <w:rsid w:val="00AB7C79"/>
    <w:rsid w:val="00AC1A13"/>
    <w:rsid w:val="00AC7167"/>
    <w:rsid w:val="00AD4E13"/>
    <w:rsid w:val="00AE423A"/>
    <w:rsid w:val="00AE658E"/>
    <w:rsid w:val="00B0632F"/>
    <w:rsid w:val="00B11CBC"/>
    <w:rsid w:val="00B25133"/>
    <w:rsid w:val="00B2537B"/>
    <w:rsid w:val="00B32B14"/>
    <w:rsid w:val="00B50E61"/>
    <w:rsid w:val="00B76CFE"/>
    <w:rsid w:val="00B85A63"/>
    <w:rsid w:val="00B879E6"/>
    <w:rsid w:val="00B93C39"/>
    <w:rsid w:val="00B97703"/>
    <w:rsid w:val="00BC05E3"/>
    <w:rsid w:val="00BE5CE2"/>
    <w:rsid w:val="00C02ABF"/>
    <w:rsid w:val="00C11213"/>
    <w:rsid w:val="00C25293"/>
    <w:rsid w:val="00C35C11"/>
    <w:rsid w:val="00C56EC7"/>
    <w:rsid w:val="00C618B7"/>
    <w:rsid w:val="00C7510D"/>
    <w:rsid w:val="00CB3882"/>
    <w:rsid w:val="00CF6087"/>
    <w:rsid w:val="00D56E18"/>
    <w:rsid w:val="00D62E6F"/>
    <w:rsid w:val="00D651CA"/>
    <w:rsid w:val="00D824B1"/>
    <w:rsid w:val="00D91C01"/>
    <w:rsid w:val="00DC0576"/>
    <w:rsid w:val="00DD1FC4"/>
    <w:rsid w:val="00DE506E"/>
    <w:rsid w:val="00E16B1E"/>
    <w:rsid w:val="00E46695"/>
    <w:rsid w:val="00E552EF"/>
    <w:rsid w:val="00E7161D"/>
    <w:rsid w:val="00E82B46"/>
    <w:rsid w:val="00E90807"/>
    <w:rsid w:val="00EA2761"/>
    <w:rsid w:val="00EC416E"/>
    <w:rsid w:val="00EC5493"/>
    <w:rsid w:val="00EF3F83"/>
    <w:rsid w:val="00F002DF"/>
    <w:rsid w:val="00F109C1"/>
    <w:rsid w:val="00F40FB0"/>
    <w:rsid w:val="00F526F9"/>
    <w:rsid w:val="00F866B1"/>
    <w:rsid w:val="00F86A4D"/>
    <w:rsid w:val="00FB19FD"/>
    <w:rsid w:val="00FC5000"/>
    <w:rsid w:val="00FD590D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0897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CE2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hAnsiTheme="minorHAnsi" w:cstheme="minorHAnsi"/>
    </w:rPr>
  </w:style>
  <w:style w:type="paragraph" w:styleId="1">
    <w:name w:val="heading 1"/>
    <w:aliases w:val="H1,h1"/>
    <w:next w:val="a"/>
    <w:qFormat/>
    <w:rsid w:val="00E82B46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Theme="majorHAnsi" w:eastAsiaTheme="majorEastAsia" w:hAnsiTheme="majorHAnsi" w:cstheme="majorHAnsi"/>
      <w:sz w:val="36"/>
      <w:lang w:eastAsia="ja-JP"/>
    </w:rPr>
  </w:style>
  <w:style w:type="paragraph" w:styleId="2">
    <w:name w:val="heading 2"/>
    <w:aliases w:val="H2,h2"/>
    <w:basedOn w:val="1"/>
    <w:next w:val="a"/>
    <w:qFormat/>
    <w:rsid w:val="00B32B14"/>
    <w:pPr>
      <w:numPr>
        <w:ilvl w:val="1"/>
      </w:numPr>
      <w:pBdr>
        <w:top w:val="none" w:sz="0" w:space="0" w:color="auto"/>
      </w:pBdr>
      <w:spacing w:before="180"/>
      <w:ind w:left="425" w:hanging="425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32B14"/>
    <w:pPr>
      <w:numPr>
        <w:ilvl w:val="2"/>
      </w:numPr>
      <w:spacing w:before="120"/>
      <w:ind w:left="767" w:right="200" w:hanging="767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0D3D52"/>
    <w:pPr>
      <w:numPr>
        <w:ilvl w:val="3"/>
      </w:numPr>
      <w:ind w:left="1134" w:hanging="1134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0D3D52"/>
    <w:pPr>
      <w:numPr>
        <w:ilvl w:val="4"/>
      </w:numPr>
      <w:ind w:left="1276" w:hanging="1276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0D3D52"/>
    <w:pPr>
      <w:numPr>
        <w:ilvl w:val="5"/>
      </w:numPr>
      <w:ind w:left="1418" w:hanging="1418"/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TDocHeader">
    <w:name w:val="TDoc Header"/>
    <w:basedOn w:val="a"/>
    <w:link w:val="TDocHeader0"/>
    <w:qFormat/>
    <w:rsid w:val="00284052"/>
    <w:pPr>
      <w:tabs>
        <w:tab w:val="left" w:pos="709"/>
        <w:tab w:val="right" w:pos="9639"/>
      </w:tabs>
      <w:spacing w:after="0"/>
      <w:ind w:right="120"/>
    </w:pPr>
    <w:rPr>
      <w:rFonts w:asciiTheme="majorHAnsi" w:eastAsiaTheme="majorEastAsia" w:hAnsiTheme="majorHAnsi" w:cstheme="majorHAnsi"/>
      <w:b/>
      <w:sz w:val="24"/>
      <w:lang w:val="de-DE" w:eastAsia="en-US"/>
    </w:rPr>
  </w:style>
  <w:style w:type="paragraph" w:customStyle="1" w:styleId="Metadata">
    <w:name w:val="Metadata"/>
    <w:basedOn w:val="a"/>
    <w:link w:val="Metadata0"/>
    <w:qFormat/>
    <w:rsid w:val="00284052"/>
    <w:pPr>
      <w:spacing w:after="60"/>
      <w:ind w:left="1985" w:hanging="1985"/>
    </w:pPr>
    <w:rPr>
      <w:rFonts w:asciiTheme="majorHAnsi" w:eastAsiaTheme="majorEastAsia" w:hAnsiTheme="majorHAnsi" w:cstheme="majorHAnsi"/>
      <w:b/>
      <w:sz w:val="22"/>
      <w:szCs w:val="22"/>
    </w:rPr>
  </w:style>
  <w:style w:type="character" w:customStyle="1" w:styleId="TDocHeader0">
    <w:name w:val="TDoc Header (文字)"/>
    <w:basedOn w:val="a0"/>
    <w:link w:val="TDocHeader"/>
    <w:rsid w:val="00284052"/>
    <w:rPr>
      <w:rFonts w:asciiTheme="majorHAnsi" w:eastAsiaTheme="majorEastAsia" w:hAnsiTheme="majorHAnsi" w:cstheme="majorHAnsi"/>
      <w:b/>
      <w:sz w:val="24"/>
      <w:lang w:val="de-DE" w:eastAsia="en-US"/>
    </w:rPr>
  </w:style>
  <w:style w:type="paragraph" w:styleId="af4">
    <w:name w:val="List Paragraph"/>
    <w:basedOn w:val="a"/>
    <w:link w:val="af5"/>
    <w:uiPriority w:val="34"/>
    <w:qFormat/>
    <w:rsid w:val="00401252"/>
    <w:pPr>
      <w:ind w:leftChars="400" w:left="840"/>
    </w:pPr>
  </w:style>
  <w:style w:type="character" w:customStyle="1" w:styleId="Metadata0">
    <w:name w:val="Metadata (文字)"/>
    <w:basedOn w:val="a0"/>
    <w:link w:val="Metadata"/>
    <w:rsid w:val="00284052"/>
    <w:rPr>
      <w:rFonts w:asciiTheme="majorHAnsi" w:eastAsiaTheme="majorEastAsia" w:hAnsiTheme="majorHAnsi" w:cstheme="majorHAnsi"/>
      <w:b/>
      <w:sz w:val="22"/>
      <w:szCs w:val="22"/>
    </w:rPr>
  </w:style>
  <w:style w:type="numbering" w:customStyle="1" w:styleId="SectionNumbers">
    <w:name w:val="Section Numbers"/>
    <w:uiPriority w:val="99"/>
    <w:rsid w:val="000D3D52"/>
    <w:pPr>
      <w:numPr>
        <w:numId w:val="8"/>
      </w:numPr>
    </w:pPr>
  </w:style>
  <w:style w:type="paragraph" w:styleId="af6">
    <w:name w:val="Title"/>
    <w:basedOn w:val="a"/>
    <w:next w:val="a"/>
    <w:link w:val="af7"/>
    <w:uiPriority w:val="10"/>
    <w:qFormat/>
    <w:rsid w:val="005E200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7">
    <w:name w:val="表題 (文字)"/>
    <w:basedOn w:val="a0"/>
    <w:link w:val="af6"/>
    <w:uiPriority w:val="10"/>
    <w:rsid w:val="005E200D"/>
    <w:rPr>
      <w:rFonts w:asciiTheme="majorHAnsi" w:eastAsiaTheme="majorEastAsia" w:hAnsiTheme="majorHAnsi" w:cstheme="majorBidi"/>
      <w:sz w:val="32"/>
      <w:szCs w:val="32"/>
    </w:rPr>
  </w:style>
  <w:style w:type="paragraph" w:customStyle="1" w:styleId="Agreement">
    <w:name w:val="Agreement"/>
    <w:basedOn w:val="a"/>
    <w:next w:val="a"/>
    <w:uiPriority w:val="99"/>
    <w:qFormat/>
    <w:rsid w:val="005E200D"/>
    <w:pPr>
      <w:numPr>
        <w:numId w:val="12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ＭＳ 明朝" w:hAnsi="Arial" w:cs="Times New Roman"/>
      <w:b/>
      <w:szCs w:val="24"/>
    </w:rPr>
  </w:style>
  <w:style w:type="paragraph" w:customStyle="1" w:styleId="Observation">
    <w:name w:val="Observation"/>
    <w:basedOn w:val="af4"/>
    <w:link w:val="Observation0"/>
    <w:qFormat/>
    <w:rsid w:val="009B18E5"/>
    <w:pPr>
      <w:numPr>
        <w:numId w:val="13"/>
      </w:numPr>
      <w:ind w:leftChars="0" w:left="0" w:firstLine="0"/>
    </w:pPr>
    <w:rPr>
      <w:b/>
      <w:lang w:eastAsia="ja-JP"/>
    </w:rPr>
  </w:style>
  <w:style w:type="paragraph" w:customStyle="1" w:styleId="Proposal">
    <w:name w:val="Proposal"/>
    <w:basedOn w:val="Observation"/>
    <w:next w:val="a"/>
    <w:link w:val="Proposal0"/>
    <w:qFormat/>
    <w:rsid w:val="009B18E5"/>
    <w:pPr>
      <w:numPr>
        <w:numId w:val="16"/>
      </w:numPr>
      <w:tabs>
        <w:tab w:val="left" w:pos="1134"/>
      </w:tabs>
      <w:ind w:left="0" w:firstLine="0"/>
    </w:pPr>
  </w:style>
  <w:style w:type="character" w:customStyle="1" w:styleId="af5">
    <w:name w:val="リスト段落 (文字)"/>
    <w:basedOn w:val="a0"/>
    <w:link w:val="af4"/>
    <w:uiPriority w:val="34"/>
    <w:rsid w:val="009B18E5"/>
    <w:rPr>
      <w:rFonts w:asciiTheme="minorHAnsi" w:hAnsiTheme="minorHAnsi" w:cstheme="minorHAnsi"/>
    </w:rPr>
  </w:style>
  <w:style w:type="character" w:customStyle="1" w:styleId="Observation0">
    <w:name w:val="Observation (文字)"/>
    <w:basedOn w:val="af5"/>
    <w:link w:val="Observation"/>
    <w:rsid w:val="009B18E5"/>
    <w:rPr>
      <w:rFonts w:asciiTheme="minorHAnsi" w:hAnsiTheme="minorHAnsi" w:cstheme="minorHAnsi"/>
      <w:b/>
      <w:lang w:eastAsia="ja-JP"/>
    </w:rPr>
  </w:style>
  <w:style w:type="character" w:customStyle="1" w:styleId="Proposal0">
    <w:name w:val="Proposal (文字)"/>
    <w:basedOn w:val="Observation0"/>
    <w:link w:val="Proposal"/>
    <w:rsid w:val="009B18E5"/>
    <w:rPr>
      <w:rFonts w:asciiTheme="minorHAnsi" w:hAnsiTheme="minorHAnsi" w:cstheme="minorHAnsi"/>
      <w:b/>
      <w:lang w:eastAsia="ja-JP"/>
    </w:rPr>
  </w:style>
  <w:style w:type="character" w:customStyle="1" w:styleId="TALCar">
    <w:name w:val="TAL Car"/>
    <w:link w:val="TAL"/>
    <w:qFormat/>
    <w:rsid w:val="002866B3"/>
    <w:rPr>
      <w:rFonts w:ascii="Arial" w:hAnsi="Arial" w:cstheme="minorHAnsi"/>
      <w:sz w:val="18"/>
    </w:rPr>
  </w:style>
  <w:style w:type="paragraph" w:customStyle="1" w:styleId="Doc-text2">
    <w:name w:val="Doc-text2"/>
    <w:basedOn w:val="a"/>
    <w:link w:val="Doc-text2Char"/>
    <w:qFormat/>
    <w:rsid w:val="0052765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 w:cs="Times New Roman"/>
      <w:szCs w:val="24"/>
    </w:rPr>
  </w:style>
  <w:style w:type="character" w:customStyle="1" w:styleId="Doc-text2Char">
    <w:name w:val="Doc-text2 Char"/>
    <w:link w:val="Doc-text2"/>
    <w:qFormat/>
    <w:rsid w:val="00527651"/>
    <w:rPr>
      <w:rFonts w:ascii="Arial" w:eastAsia="ＭＳ 明朝" w:hAnsi="Arial"/>
      <w:szCs w:val="24"/>
    </w:rPr>
  </w:style>
  <w:style w:type="table" w:styleId="af8">
    <w:name w:val="Table Grid"/>
    <w:basedOn w:val="a1"/>
    <w:uiPriority w:val="59"/>
    <w:qFormat/>
    <w:rsid w:val="008A6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8A69B5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sid w:val="008A69B5"/>
    <w:rPr>
      <w:rFonts w:ascii="Arial" w:eastAsia="Batang" w:hAnsi="Arial"/>
      <w:lang w:eastAsia="en-US"/>
    </w:rPr>
  </w:style>
  <w:style w:type="paragraph" w:styleId="af9">
    <w:name w:val="No Spacing"/>
    <w:uiPriority w:val="1"/>
    <w:qFormat/>
    <w:rsid w:val="008A69B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Batang" w:hAnsi="Arial"/>
      <w:lang w:eastAsia="zh-CN"/>
    </w:rPr>
  </w:style>
  <w:style w:type="character" w:styleId="afa">
    <w:name w:val="Emphasis"/>
    <w:basedOn w:val="a0"/>
    <w:uiPriority w:val="20"/>
    <w:qFormat/>
    <w:rsid w:val="008A69B5"/>
    <w:rPr>
      <w:i/>
      <w:iCs/>
    </w:rPr>
  </w:style>
  <w:style w:type="paragraph" w:styleId="Web">
    <w:name w:val="Normal (Web)"/>
    <w:basedOn w:val="a"/>
    <w:uiPriority w:val="99"/>
    <w:semiHidden/>
    <w:unhideWhenUsed/>
    <w:rsid w:val="00BE5C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b">
    <w:name w:val="Revision"/>
    <w:hidden/>
    <w:uiPriority w:val="99"/>
    <w:semiHidden/>
    <w:rsid w:val="00F002DF"/>
    <w:rPr>
      <w:rFonts w:asciiTheme="minorHAnsi" w:hAnsiTheme="minorHAnsi"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3">
      <a:majorFont>
        <a:latin typeface="Arial"/>
        <a:ea typeface="游ゴシック Light"/>
        <a:cs typeface=""/>
      </a:majorFont>
      <a:minorFont>
        <a:latin typeface="Times New Roman"/>
        <a:ea typeface="游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 xmlns="http://schemas.openxmlformats.org/officeDocument/2006/bibliography">
    <b:Tag>1</b:Tag>
    <b:RefOrder>1</b:RefOrder>
  </b:Source>
  <b:Source xmlns:b="http://schemas.openxmlformats.org/officeDocument/2006/bibliography" xmlns="http://schemas.openxmlformats.org/officeDocument/2006/bibliography">
    <b:Tag>2</b:Tag>
    <b:RefOrder>2</b:RefOrder>
  </b:Source>
</b:Sources>
</file>

<file path=customXml/itemProps1.xml><?xml version="1.0" encoding="utf-8"?>
<ds:datastoreItem xmlns:ds="http://schemas.openxmlformats.org/officeDocument/2006/customXml" ds:itemID="{F68EE9CF-F5FD-49AF-B02A-7DC0AF75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932</TotalTime>
  <Pages>4</Pages>
  <Words>1463</Words>
  <Characters>8344</Characters>
  <Application>Microsoft Office Word</Application>
  <DocSecurity>0</DocSecurity>
  <Lines>69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Docomo (Masato)</cp:lastModifiedBy>
  <cp:revision>123</cp:revision>
  <cp:lastPrinted>2002-04-23T07:10:00Z</cp:lastPrinted>
  <dcterms:created xsi:type="dcterms:W3CDTF">2021-06-25T06:22:00Z</dcterms:created>
  <dcterms:modified xsi:type="dcterms:W3CDTF">2022-01-11T01:55:00Z</dcterms:modified>
</cp:coreProperties>
</file>